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0BD0" w:rsidRPr="00EE0284" w:rsidRDefault="00466C96" w:rsidP="00BF0BD0">
      <w:pPr>
        <w:rPr>
          <w:rFonts w:ascii="Lucida Grande" w:hAnsi="Lucida Grande" w:cs="Lucida Grande"/>
          <w:b/>
          <w:bCs/>
          <w:color w:val="000000" w:themeColor="text1"/>
          <w:sz w:val="18"/>
          <w:szCs w:val="18"/>
        </w:rPr>
      </w:pPr>
      <w:r w:rsidRPr="00EE0284">
        <w:rPr>
          <w:rFonts w:ascii="Lucida Grande" w:hAnsi="Lucida Grande" w:cs="Lucida Grande"/>
          <w:noProof/>
          <w:color w:val="2B8D71"/>
          <w:sz w:val="18"/>
          <w:szCs w:val="18"/>
        </w:rPr>
        <w:drawing>
          <wp:anchor distT="0" distB="0" distL="114300" distR="114300" simplePos="0" relativeHeight="251659264" behindDoc="0" locked="0" layoutInCell="1" allowOverlap="1" wp14:anchorId="4674FA5B" wp14:editId="10B548D5">
            <wp:simplePos x="0" y="0"/>
            <wp:positionH relativeFrom="column">
              <wp:posOffset>4258310</wp:posOffset>
            </wp:positionH>
            <wp:positionV relativeFrom="paragraph">
              <wp:posOffset>588</wp:posOffset>
            </wp:positionV>
            <wp:extent cx="1600200" cy="467360"/>
            <wp:effectExtent l="0" t="0" r="0" b="254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BD0" w:rsidRPr="00EE0284">
        <w:rPr>
          <w:rFonts w:ascii="Lucida Grande" w:hAnsi="Lucida Grande" w:cs="Lucida Grande"/>
          <w:b/>
          <w:bCs/>
          <w:color w:val="000000" w:themeColor="text1"/>
          <w:sz w:val="18"/>
          <w:szCs w:val="18"/>
        </w:rPr>
        <w:t>Die letzten Europäer</w:t>
      </w:r>
      <w:r w:rsidR="00BF0BD0" w:rsidRPr="00EE0284">
        <w:rPr>
          <w:rFonts w:ascii="Lucida Grande" w:hAnsi="Lucida Grande" w:cs="Lucida Grande"/>
          <w:color w:val="DC3138"/>
          <w:sz w:val="18"/>
          <w:szCs w:val="18"/>
        </w:rPr>
        <w:br/>
        <w:t xml:space="preserve">Jüdische </w:t>
      </w:r>
      <w:r w:rsidR="00BF0BD0" w:rsidRPr="00EE0284">
        <w:rPr>
          <w:rFonts w:ascii="Lucida Grande" w:hAnsi="Lucida Grande" w:cs="Lucida Grande"/>
          <w:color w:val="DC2F1E"/>
          <w:sz w:val="18"/>
          <w:szCs w:val="18"/>
        </w:rPr>
        <w:t>Perspektiven</w:t>
      </w:r>
      <w:r w:rsidR="00BF0BD0" w:rsidRPr="00EE0284">
        <w:rPr>
          <w:rFonts w:ascii="Lucida Grande" w:hAnsi="Lucida Grande" w:cs="Lucida Grande"/>
          <w:color w:val="DC3138"/>
          <w:sz w:val="18"/>
          <w:szCs w:val="18"/>
        </w:rPr>
        <w:t xml:space="preserve"> auf die Krisen einer Idee</w:t>
      </w:r>
      <w:r w:rsidR="00BF0BD0" w:rsidRPr="00EE0284">
        <w:rPr>
          <w:rFonts w:ascii="Lucida Grande" w:hAnsi="Lucida Grande" w:cs="Lucida Grande"/>
          <w:color w:val="E83138"/>
          <w:sz w:val="18"/>
          <w:szCs w:val="18"/>
        </w:rPr>
        <w:t xml:space="preserve"> </w:t>
      </w:r>
      <w:r w:rsidR="00BF0BD0" w:rsidRPr="00EE0284">
        <w:rPr>
          <w:rFonts w:ascii="Lucida Grande" w:hAnsi="Lucida Grande" w:cs="Lucida Grande"/>
          <w:color w:val="E83138"/>
          <w:sz w:val="18"/>
          <w:szCs w:val="18"/>
        </w:rPr>
        <w:br/>
      </w:r>
      <w:r w:rsidR="00BF0BD0" w:rsidRPr="00EE0284">
        <w:rPr>
          <w:rFonts w:ascii="Lucida Grande" w:hAnsi="Lucida Grande" w:cs="Lucida Grande"/>
          <w:color w:val="00317D"/>
          <w:sz w:val="18"/>
          <w:szCs w:val="18"/>
        </w:rPr>
        <w:t>Die Familie Brunner. Ein Nachlass</w:t>
      </w:r>
    </w:p>
    <w:p w:rsidR="00BF0BD0" w:rsidRPr="00EE0284" w:rsidRDefault="00BF0BD0" w:rsidP="00BF0BD0">
      <w:pPr>
        <w:rPr>
          <w:rFonts w:ascii="Lucida Grande" w:hAnsi="Lucida Grande" w:cs="Lucida Grande"/>
          <w:sz w:val="18"/>
          <w:szCs w:val="18"/>
          <w:u w:val="single"/>
        </w:rPr>
      </w:pPr>
      <w:r w:rsidRPr="00EE0284">
        <w:rPr>
          <w:rFonts w:ascii="Lucida Grande" w:hAnsi="Lucida Grande" w:cs="Lucida Grande"/>
          <w:sz w:val="18"/>
          <w:szCs w:val="18"/>
        </w:rPr>
        <w:t>Jüdisches Museum Hohenems</w:t>
      </w:r>
      <w:r w:rsidRPr="00EE0284">
        <w:rPr>
          <w:rFonts w:ascii="Lucida Grande" w:hAnsi="Lucida Grande" w:cs="Lucida Grande"/>
          <w:sz w:val="18"/>
          <w:szCs w:val="18"/>
          <w:u w:val="single"/>
        </w:rPr>
        <w:br/>
        <w:t>4. Okt 2020 bis 3. Okt 2021</w:t>
      </w:r>
    </w:p>
    <w:p w:rsidR="00BF0BD0" w:rsidRDefault="00BF0BD0" w:rsidP="00716F9D"/>
    <w:p w:rsidR="00BF0BD0" w:rsidRDefault="00BF0BD0" w:rsidP="00716F9D"/>
    <w:p w:rsidR="00340D6B" w:rsidRPr="00257EDA" w:rsidRDefault="00340D6B" w:rsidP="00716F9D">
      <w:pPr>
        <w:rPr>
          <w:color w:val="DC2F1E"/>
        </w:rPr>
      </w:pPr>
      <w:r w:rsidRPr="00257EDA">
        <w:rPr>
          <w:rFonts w:ascii="Lucida Grande" w:hAnsi="Lucida Grande" w:cs="Lucida Grande"/>
          <w:b/>
          <w:bCs/>
          <w:color w:val="DC2F1E"/>
          <w:sz w:val="32"/>
          <w:szCs w:val="32"/>
        </w:rPr>
        <w:t>Wandtexte</w:t>
      </w:r>
    </w:p>
    <w:p w:rsidR="00BF0BD0" w:rsidRDefault="00BF0BD0" w:rsidP="00EE0284">
      <w:pPr>
        <w:spacing w:line="276" w:lineRule="auto"/>
        <w:rPr>
          <w:rFonts w:ascii="Lucida Grande" w:hAnsi="Lucida Grande" w:cs="Lucida Grande"/>
          <w:sz w:val="22"/>
          <w:szCs w:val="22"/>
        </w:rPr>
      </w:pPr>
    </w:p>
    <w:p w:rsidR="00257EDA" w:rsidRPr="00BF0BD0" w:rsidRDefault="00257EDA"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6"/>
          <w:szCs w:val="26"/>
          <w:u w:val="single"/>
        </w:rPr>
      </w:pPr>
      <w:r w:rsidRPr="00716F9D">
        <w:rPr>
          <w:rFonts w:ascii="Lucida Grande" w:hAnsi="Lucida Grande" w:cs="Lucida Grande"/>
          <w:sz w:val="26"/>
          <w:szCs w:val="26"/>
          <w:u w:val="single"/>
        </w:rPr>
        <w:t>Foyer</w:t>
      </w:r>
    </w:p>
    <w:p w:rsidR="00716F9D" w:rsidRPr="00716F9D" w:rsidRDefault="00716F9D" w:rsidP="00EE0284">
      <w:pPr>
        <w:spacing w:line="276" w:lineRule="auto"/>
        <w:rPr>
          <w:rFonts w:ascii="Lucida Grande" w:hAnsi="Lucida Grande" w:cs="Lucida Grande"/>
          <w:sz w:val="22"/>
          <w:szCs w:val="22"/>
        </w:rPr>
      </w:pPr>
    </w:p>
    <w:p w:rsidR="00716F9D" w:rsidRPr="005E0D32" w:rsidRDefault="00716F9D" w:rsidP="00EE0284">
      <w:pPr>
        <w:spacing w:line="276" w:lineRule="auto"/>
        <w:rPr>
          <w:rFonts w:ascii="Lucida Grande" w:hAnsi="Lucida Grande" w:cs="Lucida Grande"/>
          <w:b/>
          <w:bCs/>
          <w:sz w:val="28"/>
          <w:szCs w:val="28"/>
        </w:rPr>
      </w:pPr>
      <w:r w:rsidRPr="005E0D32">
        <w:rPr>
          <w:rFonts w:ascii="Lucida Grande" w:hAnsi="Lucida Grande" w:cs="Lucida Grande"/>
          <w:b/>
          <w:bCs/>
          <w:sz w:val="28"/>
          <w:szCs w:val="28"/>
        </w:rPr>
        <w:t>Die letzten Europäer</w:t>
      </w:r>
    </w:p>
    <w:p w:rsidR="00716F9D" w:rsidRPr="00716F9D" w:rsidRDefault="00716F9D" w:rsidP="00EE0284">
      <w:pPr>
        <w:spacing w:line="276" w:lineRule="auto"/>
        <w:rPr>
          <w:rFonts w:ascii="Lucida Grande" w:hAnsi="Lucida Grande" w:cs="Lucida Grande"/>
          <w:color w:val="DC3138"/>
          <w:sz w:val="28"/>
          <w:szCs w:val="28"/>
        </w:rPr>
      </w:pPr>
      <w:r w:rsidRPr="00716F9D">
        <w:rPr>
          <w:rFonts w:ascii="Lucida Grande" w:hAnsi="Lucida Grande" w:cs="Lucida Grande"/>
          <w:color w:val="DC3138"/>
          <w:sz w:val="28"/>
          <w:szCs w:val="28"/>
        </w:rPr>
        <w:t>Jüdische Perspektiven auf die Krisen einer Idee</w:t>
      </w:r>
    </w:p>
    <w:p w:rsidR="00716F9D" w:rsidRPr="00716F9D" w:rsidRDefault="00716F9D" w:rsidP="00EE0284">
      <w:pPr>
        <w:spacing w:line="276" w:lineRule="auto"/>
        <w:rPr>
          <w:rFonts w:ascii="Lucida Grande" w:hAnsi="Lucida Grande" w:cs="Lucida Grande"/>
          <w:color w:val="00317D"/>
          <w:sz w:val="28"/>
          <w:szCs w:val="28"/>
        </w:rPr>
      </w:pPr>
      <w:r w:rsidRPr="00716F9D">
        <w:rPr>
          <w:rFonts w:ascii="Lucida Grande" w:hAnsi="Lucida Grande" w:cs="Lucida Grande"/>
          <w:color w:val="00317D"/>
          <w:sz w:val="28"/>
          <w:szCs w:val="28"/>
        </w:rPr>
        <w:t>Die Familie Brunner. Ein Nachlass</w:t>
      </w:r>
    </w:p>
    <w:p w:rsidR="00716F9D" w:rsidRPr="00716F9D" w:rsidRDefault="00716F9D"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75 Jahre nach dem Ende des Zweiten Weltkriegs ist Europa von einem Rückfall in nationalistische und menschenfeindliche Ideologien bedroht.</w:t>
      </w:r>
    </w:p>
    <w:p w:rsidR="00716F9D" w:rsidRP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Der europäische Imperativ „Nie wieder!“ wird von </w:t>
      </w:r>
      <w:r w:rsidR="00466C96">
        <w:rPr>
          <w:rFonts w:ascii="Lucida Grande" w:hAnsi="Lucida Grande" w:cs="Lucida Grande"/>
          <w:sz w:val="22"/>
          <w:szCs w:val="22"/>
        </w:rPr>
        <w:t>v</w:t>
      </w:r>
      <w:r w:rsidRPr="00716F9D">
        <w:rPr>
          <w:rFonts w:ascii="Lucida Grande" w:hAnsi="Lucida Grande" w:cs="Lucida Grande"/>
          <w:sz w:val="22"/>
          <w:szCs w:val="22"/>
        </w:rPr>
        <w:t xml:space="preserve">ielen in Frage gestellt, auch hier in Österreich. Zugleich entdecken Europas Nationalisten ihre eigene Fantasie vom „christlich-jüdischen Abendland“ – als Kampfbegriff gegen Zuwanderung und Integration. Die vorgeblich universellen Werte der Aufklärung, die zu den Grundlagen europäischer Verständigung nach den Katastrophen des 20. Jahrhunderts zählten, zeigen ihr anderes Gesicht und werden so zu Mitteln der Abschottung und Ausgrenzung. </w:t>
      </w:r>
      <w:r w:rsidRPr="00716F9D">
        <w:rPr>
          <w:rFonts w:ascii="Lucida Grande" w:hAnsi="Lucida Grande" w:cs="Lucida Grande"/>
          <w:sz w:val="22"/>
          <w:szCs w:val="22"/>
        </w:rPr>
        <w:br/>
      </w:r>
    </w:p>
    <w:p w:rsid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Ein Jahr lang soll das Museum Ort einer offenen Debatte über die Zukunft Europas sein, indem es zum Diskurs über die reale und die ideelle Substanz der Europäischen Union aufruft, über Gefährdungen und Chancen, über zukunftsweisende und überkommene Konzepte. Über die europäische Aufklärung wird hier ebenso zu streiten sein wie über ihre Kinder: Säkularisierung und Moderne, Emanzipation und Partizipation, Nationalismus und Chauvinismus, Kolonialismus und Kapitalismus.</w:t>
      </w:r>
    </w:p>
    <w:p w:rsidR="00EE0284" w:rsidRPr="00716F9D" w:rsidRDefault="00EE0284" w:rsidP="00EE0284">
      <w:pPr>
        <w:spacing w:line="276" w:lineRule="auto"/>
        <w:rPr>
          <w:rFonts w:ascii="Lucida Grande" w:hAnsi="Lucida Grande" w:cs="Lucida Grande"/>
          <w:sz w:val="22"/>
          <w:szCs w:val="22"/>
        </w:rPr>
      </w:pPr>
    </w:p>
    <w:p w:rsidR="00716F9D" w:rsidRPr="00466C96" w:rsidRDefault="00716F9D" w:rsidP="00EE0284">
      <w:pPr>
        <w:spacing w:line="276" w:lineRule="auto"/>
        <w:rPr>
          <w:rFonts w:ascii="Lucida Grande" w:hAnsi="Lucida Grande" w:cs="Lucida Grande"/>
          <w:sz w:val="22"/>
          <w:szCs w:val="22"/>
        </w:rPr>
      </w:pPr>
      <w:r w:rsidRPr="00466C96">
        <w:rPr>
          <w:rFonts w:ascii="Lucida Grande" w:hAnsi="Lucida Grande" w:cs="Lucida Grande"/>
          <w:sz w:val="22"/>
          <w:szCs w:val="22"/>
        </w:rPr>
        <w:t>www.lasteuropeans.eu</w:t>
      </w:r>
    </w:p>
    <w:p w:rsidR="00981800" w:rsidRDefault="00981800" w:rsidP="00981800">
      <w:pPr>
        <w:spacing w:line="276" w:lineRule="auto"/>
        <w:rPr>
          <w:rFonts w:ascii="Lucida Grande" w:hAnsi="Lucida Grande" w:cs="Lucida Grande"/>
          <w:sz w:val="22"/>
          <w:szCs w:val="22"/>
        </w:rPr>
      </w:pPr>
    </w:p>
    <w:p w:rsidR="00981800" w:rsidRPr="00716F9D" w:rsidRDefault="00981800" w:rsidP="00981800">
      <w:pPr>
        <w:spacing w:line="276" w:lineRule="auto"/>
        <w:rPr>
          <w:rFonts w:ascii="Lucida Grande" w:hAnsi="Lucida Grande" w:cs="Lucida Grande"/>
          <w:sz w:val="22"/>
          <w:szCs w:val="22"/>
        </w:rPr>
      </w:pPr>
    </w:p>
    <w:p w:rsidR="00981800" w:rsidRPr="00716F9D" w:rsidRDefault="00981800" w:rsidP="00981800">
      <w:pPr>
        <w:spacing w:line="276" w:lineRule="auto"/>
        <w:rPr>
          <w:rFonts w:ascii="Lucida Grande" w:hAnsi="Lucida Grande" w:cs="Lucida Grande"/>
          <w:sz w:val="22"/>
          <w:szCs w:val="22"/>
        </w:rPr>
      </w:pPr>
    </w:p>
    <w:p w:rsidR="00981800" w:rsidRPr="00716F9D" w:rsidRDefault="00981800" w:rsidP="00981800">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6"/>
          <w:szCs w:val="26"/>
          <w:u w:val="single"/>
        </w:rPr>
      </w:pPr>
      <w:r w:rsidRPr="00716F9D">
        <w:rPr>
          <w:rFonts w:ascii="Lucida Grande" w:hAnsi="Lucida Grande" w:cs="Lucida Grande"/>
          <w:sz w:val="26"/>
          <w:szCs w:val="26"/>
          <w:u w:val="single"/>
        </w:rPr>
        <w:t>Treppenhaus EG</w:t>
      </w:r>
    </w:p>
    <w:p w:rsidR="00716F9D" w:rsidRPr="00716F9D" w:rsidRDefault="00716F9D" w:rsidP="00EE0284">
      <w:pPr>
        <w:spacing w:line="276" w:lineRule="auto"/>
        <w:rPr>
          <w:rFonts w:ascii="Lucida Grande" w:hAnsi="Lucida Grande" w:cs="Lucida Grande"/>
          <w:sz w:val="22"/>
          <w:szCs w:val="22"/>
        </w:rPr>
      </w:pPr>
    </w:p>
    <w:p w:rsidR="00257EDA" w:rsidRPr="005E0D32" w:rsidRDefault="00257EDA" w:rsidP="00257EDA">
      <w:pPr>
        <w:spacing w:line="276" w:lineRule="auto"/>
        <w:rPr>
          <w:rFonts w:ascii="Lucida Grande" w:hAnsi="Lucida Grande" w:cs="Lucida Grande"/>
          <w:b/>
          <w:bCs/>
          <w:sz w:val="28"/>
          <w:szCs w:val="28"/>
        </w:rPr>
      </w:pPr>
      <w:r w:rsidRPr="005E0D32">
        <w:rPr>
          <w:rFonts w:ascii="Lucida Grande" w:hAnsi="Lucida Grande" w:cs="Lucida Grande"/>
          <w:b/>
          <w:bCs/>
          <w:sz w:val="28"/>
          <w:szCs w:val="28"/>
        </w:rPr>
        <w:t>Die letzten Europäer</w:t>
      </w:r>
    </w:p>
    <w:p w:rsidR="00716F9D" w:rsidRPr="005E0D32" w:rsidRDefault="00716F9D" w:rsidP="00EE0284">
      <w:pPr>
        <w:spacing w:line="276" w:lineRule="auto"/>
        <w:rPr>
          <w:rFonts w:ascii="Lucida Grande" w:hAnsi="Lucida Grande" w:cs="Lucida Grande"/>
          <w:color w:val="00317D"/>
          <w:sz w:val="28"/>
          <w:szCs w:val="28"/>
        </w:rPr>
      </w:pPr>
      <w:r w:rsidRPr="005E0D32">
        <w:rPr>
          <w:rFonts w:ascii="Lucida Grande" w:hAnsi="Lucida Grande" w:cs="Lucida Grande"/>
          <w:color w:val="00317D"/>
          <w:sz w:val="28"/>
          <w:szCs w:val="28"/>
        </w:rPr>
        <w:t>Die Familie Brunner. Ein Nachlass</w:t>
      </w:r>
    </w:p>
    <w:p w:rsidR="00716F9D" w:rsidRPr="00716F9D" w:rsidRDefault="00716F9D" w:rsidP="00EE0284">
      <w:pPr>
        <w:spacing w:line="276" w:lineRule="auto"/>
        <w:rPr>
          <w:rFonts w:ascii="Lucida Grande" w:hAnsi="Lucida Grande" w:cs="Lucida Grande"/>
          <w:sz w:val="22"/>
          <w:szCs w:val="22"/>
        </w:rPr>
      </w:pPr>
    </w:p>
    <w:p w:rsidR="00FD2892"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Vor vier Jahren erhielt das Jüdische Museum eine umfangreiche Dauerleihgabe: den Nachlass von Carlo Alberto Brunner. Gemälde, Briefe und Dokumente, Fotos, </w:t>
      </w:r>
      <w:proofErr w:type="spellStart"/>
      <w:r w:rsidRPr="00716F9D">
        <w:rPr>
          <w:rFonts w:ascii="Lucida Grande" w:hAnsi="Lucida Grande" w:cs="Lucida Grande"/>
          <w:sz w:val="22"/>
          <w:szCs w:val="22"/>
        </w:rPr>
        <w:lastRenderedPageBreak/>
        <w:t>Memorabilia</w:t>
      </w:r>
      <w:proofErr w:type="spellEnd"/>
      <w:r w:rsidRPr="00716F9D">
        <w:rPr>
          <w:rFonts w:ascii="Lucida Grande" w:hAnsi="Lucida Grande" w:cs="Lucida Grande"/>
          <w:sz w:val="22"/>
          <w:szCs w:val="22"/>
        </w:rPr>
        <w:t xml:space="preserve"> und Alltagsgegenstände der Hohenemser Familie Brunner ermöglichen den kritischen Blick auf ein europäisches</w:t>
      </w:r>
      <w:r w:rsidR="00FD2892">
        <w:rPr>
          <w:rFonts w:ascii="Lucida Grande" w:hAnsi="Lucida Grande" w:cs="Lucida Grande"/>
          <w:sz w:val="22"/>
          <w:szCs w:val="22"/>
        </w:rPr>
        <w:t xml:space="preserve"> </w:t>
      </w:r>
      <w:r w:rsidRPr="00716F9D">
        <w:rPr>
          <w:rFonts w:ascii="Lucida Grande" w:hAnsi="Lucida Grande" w:cs="Lucida Grande"/>
          <w:sz w:val="22"/>
          <w:szCs w:val="22"/>
        </w:rPr>
        <w:t xml:space="preserve">Jahrhundert. Und sie eröffnen das </w:t>
      </w:r>
    </w:p>
    <w:p w:rsidR="00466C96"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Panorama einer europäisch-jüdischen Familie, die sich in der ersten Hälfte des 19. Jahrhunderts von Hohenems nach Triest aufmachte, um zu der rasanten Entwicklung der habsburgischen Mittelmeermetropole beizutragen. </w:t>
      </w:r>
    </w:p>
    <w:p w:rsidR="00EE0284" w:rsidRDefault="00EE0284"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Von dort wanderten Mitglieder der Familie weiter nach Wien und in die Schweiz, nach England, Deutschland, und in die USA. Ihr steiler sozialer und kultureller Aufstieg endete in der Katastrophe Europas, in der Verwüstung eines Kontinents in gegenseitigem Hass und in den Verheerungen zweier Weltkriege, die Teile der Familie in alle Welt zerstreute.</w:t>
      </w:r>
    </w:p>
    <w:p w:rsidR="00716F9D" w:rsidRPr="00716F9D" w:rsidRDefault="00716F9D"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Szenen aus dem Film „Die zehnte </w:t>
      </w:r>
      <w:proofErr w:type="spellStart"/>
      <w:r w:rsidRPr="00716F9D">
        <w:rPr>
          <w:rFonts w:ascii="Lucida Grande" w:hAnsi="Lucida Grande" w:cs="Lucida Grande"/>
          <w:sz w:val="22"/>
          <w:szCs w:val="22"/>
        </w:rPr>
        <w:t>Isonzoschlacht</w:t>
      </w:r>
      <w:proofErr w:type="spellEnd"/>
      <w:r w:rsidRPr="00716F9D">
        <w:rPr>
          <w:rFonts w:ascii="Lucida Grande" w:hAnsi="Lucida Grande" w:cs="Lucida Grande"/>
          <w:sz w:val="22"/>
          <w:szCs w:val="22"/>
        </w:rPr>
        <w:t>. Flug über Triest“ (1917), Filmarchiv Austria</w:t>
      </w:r>
    </w:p>
    <w:p w:rsidR="00716F9D" w:rsidRDefault="00716F9D" w:rsidP="00EE0284">
      <w:pPr>
        <w:spacing w:line="276" w:lineRule="auto"/>
        <w:rPr>
          <w:rFonts w:ascii="Lucida Grande" w:hAnsi="Lucida Grande" w:cs="Lucida Grande"/>
          <w:sz w:val="22"/>
          <w:szCs w:val="22"/>
        </w:rPr>
      </w:pPr>
    </w:p>
    <w:p w:rsidR="00466C96" w:rsidRPr="00716F9D" w:rsidRDefault="00466C96"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6"/>
          <w:szCs w:val="26"/>
          <w:u w:val="single"/>
        </w:rPr>
      </w:pPr>
      <w:r w:rsidRPr="00716F9D">
        <w:rPr>
          <w:rFonts w:ascii="Lucida Grande" w:hAnsi="Lucida Grande" w:cs="Lucida Grande"/>
          <w:sz w:val="26"/>
          <w:szCs w:val="26"/>
          <w:u w:val="single"/>
        </w:rPr>
        <w:t>Vorraum UG</w:t>
      </w:r>
    </w:p>
    <w:p w:rsidR="00716F9D" w:rsidRPr="00716F9D" w:rsidRDefault="00716F9D" w:rsidP="00EE0284">
      <w:pPr>
        <w:spacing w:line="276" w:lineRule="auto"/>
        <w:rPr>
          <w:rFonts w:ascii="Lucida Grande" w:hAnsi="Lucida Grande" w:cs="Lucida Grande"/>
          <w:sz w:val="22"/>
          <w:szCs w:val="22"/>
        </w:rPr>
      </w:pPr>
    </w:p>
    <w:p w:rsidR="00257EDA" w:rsidRPr="005E0D32" w:rsidRDefault="00257EDA" w:rsidP="00257EDA">
      <w:pPr>
        <w:spacing w:line="276" w:lineRule="auto"/>
        <w:rPr>
          <w:rFonts w:ascii="Lucida Grande" w:hAnsi="Lucida Grande" w:cs="Lucida Grande"/>
          <w:b/>
          <w:bCs/>
          <w:sz w:val="28"/>
          <w:szCs w:val="28"/>
        </w:rPr>
      </w:pPr>
      <w:r w:rsidRPr="005E0D32">
        <w:rPr>
          <w:rFonts w:ascii="Lucida Grande" w:hAnsi="Lucida Grande" w:cs="Lucida Grande"/>
          <w:b/>
          <w:bCs/>
          <w:sz w:val="28"/>
          <w:szCs w:val="28"/>
        </w:rPr>
        <w:t>Die letzten Europäer</w:t>
      </w:r>
    </w:p>
    <w:p w:rsidR="00716F9D" w:rsidRPr="005E0D32" w:rsidRDefault="00716F9D" w:rsidP="00EE0284">
      <w:pPr>
        <w:spacing w:line="276" w:lineRule="auto"/>
        <w:rPr>
          <w:rFonts w:ascii="Lucida Grande" w:hAnsi="Lucida Grande" w:cs="Lucida Grande"/>
          <w:color w:val="DC3138"/>
          <w:sz w:val="28"/>
          <w:szCs w:val="28"/>
        </w:rPr>
      </w:pPr>
      <w:r w:rsidRPr="005E0D32">
        <w:rPr>
          <w:rFonts w:ascii="Lucida Grande" w:hAnsi="Lucida Grande" w:cs="Lucida Grande"/>
          <w:color w:val="DC3138"/>
          <w:sz w:val="28"/>
          <w:szCs w:val="28"/>
        </w:rPr>
        <w:t>Jüdische Perspektiven auf die Krisen einer Idee</w:t>
      </w:r>
    </w:p>
    <w:p w:rsidR="00716F9D" w:rsidRPr="00716F9D" w:rsidRDefault="00716F9D" w:rsidP="00EE0284">
      <w:pPr>
        <w:spacing w:line="276" w:lineRule="auto"/>
        <w:rPr>
          <w:rFonts w:ascii="Lucida Grande" w:hAnsi="Lucida Grande" w:cs="Lucida Grande"/>
          <w:sz w:val="22"/>
          <w:szCs w:val="22"/>
        </w:rPr>
      </w:pPr>
    </w:p>
    <w:p w:rsidR="00716F9D" w:rsidRP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Was war das „Projekt Europa“ und was ist daraus geworden? Und was wird aus ihm werden? Ist die Europäische Gemeinschaft in Zeiten beunruhigender globaler Herausforderungen - und nicht nur im Zeichen der Corona-Pandemie – noch weiter auseinander statt näher zusammengerückt? Werden nationale Interessen immer mehr gegen europäische Lösungen ausgespielt? </w:t>
      </w:r>
    </w:p>
    <w:p w:rsidR="00716F9D" w:rsidRP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Vor dem Hintergrund dieser Fragen blickt das Jüdische Museum Hohenems auf jüdische Individuen, die angesichts der Zerstörungen Europas und der versuchten Vernichtung der europäischen Juden im 20. Jahrhundert nationale und kulturelle Grenzen überschritten, die universelle Geltung von Menschenrechten erneut einforderten und vehement einen europäischen Traum verfolgten. Anhand ihres Engagements für ein geeintes und friedliches Europa erkundet die Ausstellung gleichzeitig dessen neuerliche Bedrohung. </w:t>
      </w:r>
    </w:p>
    <w:p w:rsidR="00716F9D" w:rsidRPr="00716F9D" w:rsidRDefault="00716F9D" w:rsidP="00EE0284">
      <w:pPr>
        <w:spacing w:line="276" w:lineRule="auto"/>
        <w:rPr>
          <w:rFonts w:ascii="Lucida Grande" w:hAnsi="Lucida Grande" w:cs="Lucida Grande"/>
          <w:sz w:val="22"/>
          <w:szCs w:val="22"/>
        </w:rPr>
      </w:pPr>
    </w:p>
    <w:p w:rsidR="00716F9D"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Auftakt für diesen Blick auf europäische Utopien und Ernüchterungen bildet das </w:t>
      </w:r>
      <w:proofErr w:type="spellStart"/>
      <w:r w:rsidRPr="00716F9D">
        <w:rPr>
          <w:rFonts w:ascii="Lucida Grande" w:hAnsi="Lucida Grande" w:cs="Lucida Grande"/>
          <w:sz w:val="22"/>
          <w:szCs w:val="22"/>
        </w:rPr>
        <w:t>Eingedenken</w:t>
      </w:r>
      <w:proofErr w:type="spellEnd"/>
      <w:r w:rsidRPr="00716F9D">
        <w:rPr>
          <w:rFonts w:ascii="Lucida Grande" w:hAnsi="Lucida Grande" w:cs="Lucida Grande"/>
          <w:sz w:val="22"/>
          <w:szCs w:val="22"/>
        </w:rPr>
        <w:t xml:space="preserve"> der Ohnmacht, ein Rückblick auf die Gewaltgeschichte des 20. Jahrhunderts, auf Kriege, Völkermorde und Bürgerkriege in Europa und im Zeichen des europäischen Kolonialismus. </w:t>
      </w:r>
    </w:p>
    <w:p w:rsidR="00F34323" w:rsidRPr="00716F9D" w:rsidRDefault="00F34323" w:rsidP="00EE0284">
      <w:pPr>
        <w:spacing w:line="276" w:lineRule="auto"/>
        <w:rPr>
          <w:rFonts w:ascii="Lucida Grande" w:hAnsi="Lucida Grande" w:cs="Lucida Grande"/>
          <w:sz w:val="22"/>
          <w:szCs w:val="22"/>
        </w:rPr>
      </w:pPr>
    </w:p>
    <w:p w:rsidR="004E57AC" w:rsidRPr="00BF0BD0" w:rsidRDefault="00716F9D" w:rsidP="00EE0284">
      <w:pPr>
        <w:spacing w:line="276" w:lineRule="auto"/>
        <w:rPr>
          <w:rFonts w:ascii="Lucida Grande" w:hAnsi="Lucida Grande" w:cs="Lucida Grande"/>
          <w:sz w:val="22"/>
          <w:szCs w:val="22"/>
        </w:rPr>
      </w:pPr>
      <w:r w:rsidRPr="00716F9D">
        <w:rPr>
          <w:rFonts w:ascii="Lucida Grande" w:hAnsi="Lucida Grande" w:cs="Lucida Grande"/>
          <w:sz w:val="22"/>
          <w:szCs w:val="22"/>
        </w:rPr>
        <w:t xml:space="preserve">Nicht nur angesichts der schier unvorstellbaren Opfer, welche die </w:t>
      </w:r>
      <w:proofErr w:type="spellStart"/>
      <w:r w:rsidRPr="00716F9D">
        <w:rPr>
          <w:rFonts w:ascii="Lucida Grande" w:hAnsi="Lucida Grande" w:cs="Lucida Grande"/>
          <w:sz w:val="22"/>
          <w:szCs w:val="22"/>
        </w:rPr>
        <w:t>entgrenzte</w:t>
      </w:r>
      <w:proofErr w:type="spellEnd"/>
      <w:r w:rsidRPr="00716F9D">
        <w:rPr>
          <w:rFonts w:ascii="Lucida Grande" w:hAnsi="Lucida Grande" w:cs="Lucida Grande"/>
          <w:sz w:val="22"/>
          <w:szCs w:val="22"/>
        </w:rPr>
        <w:t xml:space="preserve"> Gewalt der „zivilisierten“ Gesellschaften Europas forderte, verstand sich das europäische Projekt auch als inklusives Friedensprojekt. Heute erscheint die EU zusehends als defensives Bündnis zur Wahrung von Sicherheits- und Wirtschaftsinteressen. Wird das Projekt Europa daran scheitern?</w:t>
      </w:r>
    </w:p>
    <w:sectPr w:rsidR="004E57AC" w:rsidRPr="00BF0BD0" w:rsidSect="001B64D6">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6CF0" w:rsidRDefault="00BC6CF0" w:rsidP="00BF0BD0">
      <w:r>
        <w:separator/>
      </w:r>
    </w:p>
  </w:endnote>
  <w:endnote w:type="continuationSeparator" w:id="0">
    <w:p w:rsidR="00BC6CF0" w:rsidRDefault="00BC6CF0" w:rsidP="00B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0BD0" w:rsidRPr="009010BD" w:rsidRDefault="00BF0BD0" w:rsidP="00BF0BD0">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p>
  <w:p w:rsidR="00BF0BD0" w:rsidRPr="009010BD" w:rsidRDefault="00BF0BD0" w:rsidP="00BF0BD0">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BF0BD0" w:rsidRDefault="00BF0B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6CF0" w:rsidRDefault="00BC6CF0" w:rsidP="00BF0BD0">
      <w:r>
        <w:separator/>
      </w:r>
    </w:p>
  </w:footnote>
  <w:footnote w:type="continuationSeparator" w:id="0">
    <w:p w:rsidR="00BC6CF0" w:rsidRDefault="00BC6CF0" w:rsidP="00BF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0BD0" w:rsidRPr="009F3CCC" w:rsidRDefault="00BF0BD0" w:rsidP="00BF0BD0">
    <w:pPr>
      <w:pStyle w:val="Kopfzeile"/>
      <w:rPr>
        <w:rFonts w:ascii="Lucida Grande" w:hAnsi="Lucida Grande" w:cs="Lucida Grande"/>
        <w:sz w:val="18"/>
        <w:szCs w:val="18"/>
      </w:rPr>
    </w:pPr>
    <w:r w:rsidRPr="009F3CCC">
      <w:rPr>
        <w:rFonts w:ascii="Lucida Grande" w:hAnsi="Lucida Grande" w:cs="Lucida Grande"/>
        <w:sz w:val="18"/>
        <w:szCs w:val="18"/>
      </w:rPr>
      <w:t>Texte in der Ausstellung - Wandtexte</w:t>
    </w:r>
  </w:p>
  <w:p w:rsidR="00BF0BD0" w:rsidRPr="00BF0BD0" w:rsidRDefault="00BF0BD0" w:rsidP="00BF0B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D"/>
    <w:rsid w:val="00032B4D"/>
    <w:rsid w:val="00072D64"/>
    <w:rsid w:val="000E389D"/>
    <w:rsid w:val="00226BC3"/>
    <w:rsid w:val="00257EDA"/>
    <w:rsid w:val="00340D6B"/>
    <w:rsid w:val="00466C96"/>
    <w:rsid w:val="004E57AC"/>
    <w:rsid w:val="005461AB"/>
    <w:rsid w:val="00587D58"/>
    <w:rsid w:val="005D2D99"/>
    <w:rsid w:val="005E0D32"/>
    <w:rsid w:val="005E1C5F"/>
    <w:rsid w:val="00645F0B"/>
    <w:rsid w:val="00716F9D"/>
    <w:rsid w:val="007432BF"/>
    <w:rsid w:val="008A52C2"/>
    <w:rsid w:val="00981800"/>
    <w:rsid w:val="009B4EC5"/>
    <w:rsid w:val="009F3CCC"/>
    <w:rsid w:val="00BC6CF0"/>
    <w:rsid w:val="00BF0BD0"/>
    <w:rsid w:val="00D407E0"/>
    <w:rsid w:val="00EE0284"/>
    <w:rsid w:val="00EF005E"/>
    <w:rsid w:val="00F34323"/>
    <w:rsid w:val="00FD2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E52B77-D674-614B-89BC-B955C4A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0BD0"/>
    <w:pPr>
      <w:tabs>
        <w:tab w:val="center" w:pos="4536"/>
        <w:tab w:val="right" w:pos="9072"/>
      </w:tabs>
    </w:pPr>
  </w:style>
  <w:style w:type="character" w:customStyle="1" w:styleId="KopfzeileZchn">
    <w:name w:val="Kopfzeile Zchn"/>
    <w:basedOn w:val="Absatz-Standardschriftart"/>
    <w:link w:val="Kopfzeile"/>
    <w:uiPriority w:val="99"/>
    <w:rsid w:val="00BF0BD0"/>
  </w:style>
  <w:style w:type="paragraph" w:styleId="Fuzeile">
    <w:name w:val="footer"/>
    <w:basedOn w:val="Standard"/>
    <w:link w:val="FuzeileZchn"/>
    <w:uiPriority w:val="99"/>
    <w:unhideWhenUsed/>
    <w:rsid w:val="00BF0BD0"/>
    <w:pPr>
      <w:tabs>
        <w:tab w:val="center" w:pos="4536"/>
        <w:tab w:val="right" w:pos="9072"/>
      </w:tabs>
    </w:pPr>
  </w:style>
  <w:style w:type="character" w:customStyle="1" w:styleId="FuzeileZchn">
    <w:name w:val="Fußzeile Zchn"/>
    <w:basedOn w:val="Absatz-Standardschriftart"/>
    <w:link w:val="Fuzeile"/>
    <w:uiPriority w:val="99"/>
    <w:rsid w:val="00BF0BD0"/>
  </w:style>
  <w:style w:type="character" w:styleId="Hyperlink">
    <w:name w:val="Hyperlink"/>
    <w:basedOn w:val="Absatz-Standardschriftart"/>
    <w:uiPriority w:val="99"/>
    <w:unhideWhenUsed/>
    <w:rsid w:val="00BF0BD0"/>
    <w:rPr>
      <w:color w:val="0000FF"/>
      <w:u w:val="single"/>
    </w:rPr>
  </w:style>
  <w:style w:type="character" w:customStyle="1" w:styleId="Absatz-Standardschriftart1">
    <w:name w:val="Absatz-Standardschriftart1"/>
    <w:semiHidden/>
    <w:rsid w:val="00BF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16</cp:revision>
  <cp:lastPrinted>2020-09-21T13:36:00Z</cp:lastPrinted>
  <dcterms:created xsi:type="dcterms:W3CDTF">2020-09-17T13:02:00Z</dcterms:created>
  <dcterms:modified xsi:type="dcterms:W3CDTF">2020-09-24T13:29:00Z</dcterms:modified>
</cp:coreProperties>
</file>