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55" w:rsidRPr="0011638A" w:rsidRDefault="00E63655" w:rsidP="00E63655">
      <w:pPr>
        <w:pStyle w:val="JMHnormal"/>
        <w:spacing w:line="276" w:lineRule="auto"/>
        <w:jc w:val="left"/>
        <w:rPr>
          <w:b/>
          <w:color w:val="2B8D71"/>
          <w:sz w:val="32"/>
          <w:szCs w:val="32"/>
        </w:rPr>
      </w:pPr>
      <w:r w:rsidRPr="0011638A">
        <w:rPr>
          <w:rFonts w:cs="Lucida Grande"/>
          <w:noProof/>
          <w:color w:val="2B8D71"/>
          <w:szCs w:val="20"/>
        </w:rPr>
        <w:drawing>
          <wp:anchor distT="0" distB="0" distL="114300" distR="114300" simplePos="0" relativeHeight="251659264" behindDoc="0" locked="0" layoutInCell="1" allowOverlap="1" wp14:anchorId="3EBF314D" wp14:editId="47D31F94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600200" cy="467360"/>
            <wp:effectExtent l="0" t="0" r="0" b="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38A">
        <w:rPr>
          <w:b/>
          <w:color w:val="2B8D71"/>
          <w:sz w:val="32"/>
          <w:szCs w:val="32"/>
        </w:rPr>
        <w:t>Ende der Zeitzeugenschaft?</w:t>
      </w:r>
      <w:r w:rsidRPr="0011638A">
        <w:rPr>
          <w:rFonts w:cs="Lucida Grande"/>
          <w:noProof/>
          <w:color w:val="2B8D71"/>
          <w:szCs w:val="20"/>
        </w:rPr>
        <w:t xml:space="preserve"> </w:t>
      </w:r>
    </w:p>
    <w:p w:rsidR="00E63655" w:rsidRPr="005E6E7D" w:rsidRDefault="00E63655" w:rsidP="00E63655">
      <w:pPr>
        <w:pStyle w:val="JMHnormal"/>
        <w:spacing w:line="276" w:lineRule="auto"/>
        <w:jc w:val="left"/>
        <w:rPr>
          <w:b/>
          <w:sz w:val="24"/>
        </w:rPr>
      </w:pPr>
      <w:r w:rsidRPr="005E6E7D">
        <w:rPr>
          <w:b/>
          <w:sz w:val="24"/>
        </w:rPr>
        <w:t>10. November 2019 bis 13. April 2020</w:t>
      </w:r>
    </w:p>
    <w:p w:rsidR="00E63655" w:rsidRPr="00C745F7" w:rsidRDefault="00E63655" w:rsidP="00E63655">
      <w:pPr>
        <w:pStyle w:val="JMHnormal"/>
        <w:spacing w:line="276" w:lineRule="auto"/>
        <w:jc w:val="left"/>
        <w:rPr>
          <w:szCs w:val="20"/>
        </w:rPr>
      </w:pPr>
      <w:r>
        <w:rPr>
          <w:szCs w:val="20"/>
        </w:rPr>
        <w:br/>
      </w:r>
      <w:r w:rsidRPr="00C745F7">
        <w:rPr>
          <w:szCs w:val="20"/>
        </w:rPr>
        <w:t>Eine Ausstellung des Jüdischen Museums Hohenems und der KZ-Gedenkstätte Flossenbürg, in Zusammenarbeit mit der Stiftung „Erinnerung, Verantwortung und Zukunft“ (EVZ)</w:t>
      </w:r>
    </w:p>
    <w:p w:rsidR="00E63655" w:rsidRDefault="00E63655" w:rsidP="00E63655"/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055C17" w:rsidRDefault="00E63655" w:rsidP="00E63655">
      <w:pPr>
        <w:rPr>
          <w:rFonts w:ascii="Lucida Grande" w:eastAsiaTheme="minorEastAsia" w:hAnsi="Lucida Grande" w:cs="Lucida Grande"/>
          <w:b/>
          <w:color w:val="2B8D71"/>
          <w:lang w:eastAsia="de-DE"/>
        </w:rPr>
      </w:pPr>
      <w:r w:rsidRPr="00055C17">
        <w:rPr>
          <w:rFonts w:ascii="Lucida Grande" w:eastAsiaTheme="minorEastAsia" w:hAnsi="Lucida Grande" w:cs="Lucida Grande"/>
          <w:b/>
          <w:color w:val="2B8D71"/>
          <w:lang w:eastAsia="de-DE"/>
        </w:rPr>
        <w:t xml:space="preserve">Impressum | </w:t>
      </w:r>
      <w:proofErr w:type="spellStart"/>
      <w:r w:rsidRPr="00055C17">
        <w:rPr>
          <w:rFonts w:ascii="Lucida Grande" w:eastAsiaTheme="minorEastAsia" w:hAnsi="Lucida Grande" w:cs="Lucida Grande"/>
          <w:b/>
          <w:color w:val="2B8D71"/>
          <w:lang w:eastAsia="de-DE"/>
        </w:rPr>
        <w:t>Credits</w:t>
      </w:r>
      <w:proofErr w:type="spellEnd"/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Projektleitung, Kuratorin | Project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lead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,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curator</w:t>
      </w:r>
      <w:proofErr w:type="spellEnd"/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Anika Reichwald (Hohenems)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Ko-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KuratorInnen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| Co-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curators</w:t>
      </w:r>
      <w:proofErr w:type="spellEnd"/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Miriam Bürer, Hanno Loewy (Hohenems); Christa Schikorra, Jörg Skriebeleit (Flossenbürg)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Wissenschaftliche Recherche | Scientific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research</w:t>
      </w:r>
      <w:proofErr w:type="spellEnd"/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Orsolaya Bodony, Franziska Völlner, Fabian Wimmer (Hohenems); 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Annika Scharnagl, Johannes Lauer, Julius Scharnetzky (Flossenbürg)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Ausstellungsgestaltung, Design | Exhibition design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Roland Stecher, atelier stecher (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Götzis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Ausstellungsgrafik |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Graphic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design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Thomas Matt, atelier stecher (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Götzis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)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Presse- und Öffentlichkeitsarbeit, Organisation | Public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relation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work</w:t>
      </w:r>
      <w:proofErr w:type="spellEnd"/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Birgit Sohler (Hohenems)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Archiv und Objektbetreuung | Archive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Raphael Einetter (Hohenems)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Übersetzung | Translation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Lilian Dombrowski (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Ranaan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Vermittlung | Education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Angelika Purin, Judith Niederklopfer-Würtinger (Hohenems)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Sekretariat | Administration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Gerlinde Fritz (Hohenems)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Ausstellungsaufbau |Installation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Dietmar Pöschko, Arne Klein, Gabriele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Wessin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(Hohenems)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AV-Technik | AV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installation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Dietmar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Pfanner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(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Andelsbuch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)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AV-Bearbeitung | AV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editing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</w:p>
    <w:p w:rsid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Milan Loewy (Wien)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Malerarbeiten | Paint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works</w:t>
      </w:r>
      <w:proofErr w:type="spellEnd"/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Malerwerkstätte Alfons Mathis (Hohenems)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Glasarbeiten | Glass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works</w:t>
      </w:r>
      <w:proofErr w:type="spellEnd"/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Längle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Glas-System GmbH (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Götzis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Acrylarbeiten | Acryl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works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blenke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design (Hohenems)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Metallarbeiten |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Metal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works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Heinz Duwe Schlossmeister (Mäder)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Holzbau |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Wooden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works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Raidl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GmbH Tischlerei (Mäder)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Beschriftung und Drucke |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Foil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cutting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and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printing</w:t>
      </w:r>
      <w:proofErr w:type="spellEnd"/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Elograph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(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Götzis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Formteile |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Mouldings</w:t>
      </w:r>
      <w:proofErr w:type="spellEnd"/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Gunz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CNC Fertigung (Dornbirn)</w:t>
      </w: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Drucksorten |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Printing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matters</w:t>
      </w:r>
      <w:proofErr w:type="spellEnd"/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Thurnher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Druckerei GmbH (Rankweil)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lastRenderedPageBreak/>
        <w:t xml:space="preserve">Diese Ausstellung wurde großzügig gefördert durch | </w:t>
      </w: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br/>
        <w:t xml:space="preserve">This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exhibition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was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generously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sponsored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by</w:t>
      </w:r>
      <w:proofErr w:type="spellEnd"/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Stiftung „Erinnerung, Verantwortung und Zukunft“ (EVZ)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Nationalfonds der Republik Österreich für Opfer des Nationalsozialismus, Wien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Collini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, Hohenems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Zukunftsfonds der Republik Österreich, Wien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Karla Galindo-Barth, Guatemala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Andrew Barth, USA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 xml:space="preserve">American Friends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of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the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Jewish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Museum Hohenems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VKW Vorarlberger Kraftwerke AG, Bregenz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Dornbirner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Sparkasse Bank AG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Tectum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Spenglerei und Bauwerksabdichtung, Hohenems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Anna Eisenstein, Jakob Eisenstein in Memoriam, Felixdorf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VEM, Vorarlberger Elektro- und Metallindustrie, Feldkirch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Wirtschaftskammer Vorarlberg, Die Industrie, Feldkirch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 xml:space="preserve">Ulf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Oberbichler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,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alphagate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, Rankweil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Notariat Dr. Johannes Häusler, Hohenems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Steuerbüro Dr. Martin Achleitner, Hohenems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</w:p>
    <w:p w:rsid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Stadt Dornbirn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Marktgemeinde Lustenau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 xml:space="preserve">Gemeinde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Altach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Stadt Hohenems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Vorarlberger Landesregierung, Kultur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Verein zur Förderung des Jüdischen Museums Hohenems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Bundeskanzleramt | Kunst und Kultur, Wien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Bundesministerium für Bildung, Wissenschaft und Forschung, Wien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4E57AC" w:rsidRDefault="004E57AC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tabs>
          <w:tab w:val="left" w:pos="6627"/>
        </w:tabs>
        <w:rPr>
          <w:rFonts w:ascii="Lucida Grande" w:eastAsiaTheme="minorEastAsia" w:hAnsi="Lucida Grande"/>
          <w:sz w:val="20"/>
          <w:szCs w:val="20"/>
          <w:lang w:eastAsia="de-DE"/>
        </w:rPr>
      </w:pPr>
      <w:r>
        <w:rPr>
          <w:rFonts w:ascii="Lucida Grande" w:eastAsiaTheme="minorEastAsia" w:hAnsi="Lucida Grande"/>
          <w:sz w:val="20"/>
          <w:szCs w:val="20"/>
          <w:lang w:eastAsia="de-DE"/>
        </w:rPr>
        <w:tab/>
      </w:r>
    </w:p>
    <w:sectPr w:rsidR="00E63655" w:rsidRPr="00E63655" w:rsidSect="00AF0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62" w:rsidRDefault="00A72462" w:rsidP="00E63655">
      <w:r>
        <w:separator/>
      </w:r>
    </w:p>
  </w:endnote>
  <w:endnote w:type="continuationSeparator" w:id="0">
    <w:p w:rsidR="00A72462" w:rsidRDefault="00A72462" w:rsidP="00E6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F2C" w:rsidRDefault="00782F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655" w:rsidRPr="009010BD" w:rsidRDefault="00E63655" w:rsidP="00E63655">
    <w:pPr>
      <w:rPr>
        <w:rFonts w:ascii="Lucida Grande" w:hAnsi="Lucida Grande" w:cs="Lucida Grande"/>
        <w:color w:val="505150"/>
        <w:sz w:val="15"/>
        <w:szCs w:val="15"/>
      </w:rPr>
    </w:pPr>
    <w:bookmarkStart w:id="0" w:name="_GoBack"/>
    <w:r w:rsidRPr="0011638A">
      <w:rPr>
        <w:rFonts w:ascii="Lucida Grande" w:hAnsi="Lucida Grande" w:cs="Lucida Grande"/>
        <w:b/>
        <w:color w:val="2B8D71"/>
        <w:sz w:val="15"/>
        <w:szCs w:val="15"/>
      </w:rPr>
      <w:t>Ende der Zeitzeugenschaft</w:t>
    </w:r>
    <w:r w:rsidRPr="00E7675A">
      <w:rPr>
        <w:rFonts w:ascii="Lucida Grande" w:hAnsi="Lucida Grande" w:cs="Lucida Grande"/>
        <w:b/>
        <w:color w:val="267F7F"/>
        <w:sz w:val="15"/>
        <w:szCs w:val="15"/>
      </w:rPr>
      <w:t> </w:t>
    </w:r>
    <w:r>
      <w:rPr>
        <w:rFonts w:ascii="Lucida Grande" w:hAnsi="Lucida Grande" w:cs="Lucida Grande"/>
        <w:b/>
        <w:color w:val="267F7F"/>
        <w:sz w:val="15"/>
        <w:szCs w:val="15"/>
      </w:rPr>
      <w:t>?</w:t>
    </w:r>
    <w:r w:rsidRPr="009010BD">
      <w:rPr>
        <w:rFonts w:ascii="Lucida Grande" w:hAnsi="Lucida Grande" w:cs="Lucida Grande"/>
        <w:sz w:val="15"/>
        <w:szCs w:val="15"/>
      </w:rPr>
      <w:br/>
    </w:r>
    <w:r>
      <w:rPr>
        <w:rFonts w:ascii="Lucida Grande" w:hAnsi="Lucida Grande" w:cs="Lucida Grande"/>
        <w:color w:val="505150"/>
        <w:sz w:val="15"/>
        <w:szCs w:val="15"/>
      </w:rPr>
      <w:t>10. November 2019 bis 13. April 2020</w:t>
    </w:r>
    <w:r w:rsidRPr="009010BD">
      <w:rPr>
        <w:rFonts w:ascii="Lucida Grande" w:hAnsi="Lucida Grande" w:cs="Lucida Grande"/>
        <w:b/>
        <w:color w:val="505150"/>
        <w:sz w:val="15"/>
        <w:szCs w:val="15"/>
      </w:rPr>
      <w:t xml:space="preserve"> |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Jüdisches Museum Hohenems | Schweizer Str. 5, 6845 Hohenems </w:t>
    </w:r>
  </w:p>
  <w:p w:rsidR="00E63655" w:rsidRPr="009010BD" w:rsidRDefault="00E63655" w:rsidP="00E63655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T (0043) 05576-73989-0 | </w:t>
    </w:r>
    <w:hyperlink r:id="rId1" w:history="1">
      <w:r w:rsidRPr="009010BD">
        <w:rPr>
          <w:rStyle w:val="Absatz-Standardschriftart1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Pr="009010BD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Pr="009010BD">
        <w:rPr>
          <w:rStyle w:val="Hyperlink"/>
          <w:rFonts w:ascii="Lucida Grande" w:hAnsi="Lucida Grande" w:cs="Lucida Grande"/>
          <w:color w:val="505150"/>
          <w:sz w:val="15"/>
          <w:szCs w:val="15"/>
        </w:rPr>
        <w:t>www.jm-hohenems.at</w:t>
      </w:r>
    </w:hyperlink>
  </w:p>
  <w:bookmarkEnd w:id="0"/>
  <w:p w:rsidR="00E63655" w:rsidRDefault="00E636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F2C" w:rsidRDefault="00782F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62" w:rsidRDefault="00A72462" w:rsidP="00E63655">
      <w:r>
        <w:separator/>
      </w:r>
    </w:p>
  </w:footnote>
  <w:footnote w:type="continuationSeparator" w:id="0">
    <w:p w:rsidR="00A72462" w:rsidRDefault="00A72462" w:rsidP="00E6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F2C" w:rsidRDefault="00782F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F2C" w:rsidRDefault="00782F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F2C" w:rsidRDefault="00782F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55"/>
    <w:rsid w:val="00032B4D"/>
    <w:rsid w:val="00055C17"/>
    <w:rsid w:val="00072D64"/>
    <w:rsid w:val="004E57AC"/>
    <w:rsid w:val="007145E1"/>
    <w:rsid w:val="00782F2C"/>
    <w:rsid w:val="00946CFB"/>
    <w:rsid w:val="00A72462"/>
    <w:rsid w:val="00E1684B"/>
    <w:rsid w:val="00E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FF8015-12DA-7941-8437-3B89003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MHnormal">
    <w:name w:val="JMH normal"/>
    <w:basedOn w:val="Standard"/>
    <w:autoRedefine/>
    <w:qFormat/>
    <w:rsid w:val="00E63655"/>
    <w:pPr>
      <w:spacing w:line="360" w:lineRule="auto"/>
      <w:jc w:val="both"/>
    </w:pPr>
    <w:rPr>
      <w:rFonts w:ascii="Lucida Grande" w:eastAsiaTheme="minorEastAsia" w:hAnsi="Lucida Grande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636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655"/>
  </w:style>
  <w:style w:type="paragraph" w:styleId="Fuzeile">
    <w:name w:val="footer"/>
    <w:basedOn w:val="Standard"/>
    <w:link w:val="FuzeileZchn"/>
    <w:uiPriority w:val="99"/>
    <w:unhideWhenUsed/>
    <w:rsid w:val="00E636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655"/>
  </w:style>
  <w:style w:type="character" w:styleId="Hyperlink">
    <w:name w:val="Hyperlink"/>
    <w:basedOn w:val="Absatz-Standardschriftart"/>
    <w:uiPriority w:val="99"/>
    <w:unhideWhenUsed/>
    <w:rsid w:val="00E63655"/>
    <w:rPr>
      <w:color w:val="0000FF"/>
      <w:u w:val="single"/>
    </w:rPr>
  </w:style>
  <w:style w:type="character" w:customStyle="1" w:styleId="Absatz-Standardschriftart1">
    <w:name w:val="Absatz-Standardschriftart1"/>
    <w:semiHidden/>
    <w:rsid w:val="00E6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-hohenems.at" TargetMode="External"/><Relationship Id="rId1" Type="http://schemas.openxmlformats.org/officeDocument/2006/relationships/hyperlink" Target="mailto:office@jm-hohenem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3</cp:revision>
  <dcterms:created xsi:type="dcterms:W3CDTF">2019-10-23T13:32:00Z</dcterms:created>
  <dcterms:modified xsi:type="dcterms:W3CDTF">2019-10-23T18:04:00Z</dcterms:modified>
</cp:coreProperties>
</file>