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9839" w14:textId="4AFC1AA1" w:rsidR="00F32FA2" w:rsidRPr="003B2058" w:rsidRDefault="003B2058" w:rsidP="00F32FA2">
      <w:pPr>
        <w:pStyle w:val="KeinAbsatzformat"/>
        <w:rPr>
          <w:rFonts w:ascii="Lucida Grande" w:hAnsi="Lucida Grande" w:cs="Lucida Grande"/>
          <w:b/>
          <w:bCs/>
          <w:color w:val="4D4D4D"/>
          <w:sz w:val="22"/>
          <w:szCs w:val="22"/>
        </w:rPr>
      </w:pPr>
      <w:r w:rsidRPr="00EF04C5">
        <w:rPr>
          <w:rFonts w:ascii="Lucida Grande" w:hAnsi="Lucida Grande" w:cs="Lucida Grande"/>
          <w:b/>
          <w:bCs/>
          <w:color w:val="0D3475"/>
          <w:sz w:val="22"/>
          <w:szCs w:val="22"/>
        </w:rPr>
        <w:t>MitarbeiterInnen</w:t>
      </w:r>
      <w:r w:rsidRPr="003B2058">
        <w:rPr>
          <w:rFonts w:ascii="Lucida Grande" w:hAnsi="Lucida Grande" w:cs="Lucida Grande"/>
          <w:b/>
          <w:bCs/>
          <w:color w:val="4D4D4D"/>
          <w:sz w:val="22"/>
          <w:szCs w:val="22"/>
        </w:rPr>
        <w:t xml:space="preserve"> </w:t>
      </w:r>
      <w:r w:rsidRPr="003B2058">
        <w:rPr>
          <w:rFonts w:ascii="Lucida Grande" w:hAnsi="Lucida Grande" w:cs="Lucida Grande"/>
          <w:b/>
          <w:noProof/>
          <w:color w:val="4D4D4D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53130B" wp14:editId="300E48F1">
            <wp:simplePos x="0" y="0"/>
            <wp:positionH relativeFrom="column">
              <wp:posOffset>4457700</wp:posOffset>
            </wp:positionH>
            <wp:positionV relativeFrom="paragraph">
              <wp:posOffset>-540385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C5">
        <w:rPr>
          <w:rFonts w:ascii="Lucida Grande" w:hAnsi="Lucida Grande" w:cs="Lucida Grande"/>
          <w:b/>
          <w:bCs/>
          <w:color w:val="4D4D4D"/>
          <w:sz w:val="22"/>
          <w:szCs w:val="22"/>
        </w:rPr>
        <w:t>| Credits</w:t>
      </w:r>
      <w:bookmarkStart w:id="0" w:name="_GoBack"/>
      <w:bookmarkEnd w:id="0"/>
    </w:p>
    <w:p w14:paraId="3D4EAED4" w14:textId="77777777" w:rsidR="00F32FA2" w:rsidRDefault="00F32FA2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5A7D88D7" w14:textId="61359ABC" w:rsidR="003B2058" w:rsidRPr="003B2058" w:rsidRDefault="003B2058" w:rsidP="003B2058">
      <w:pPr>
        <w:rPr>
          <w:rFonts w:ascii="Lucida Grande" w:eastAsia="Times New Roman" w:hAnsi="Lucida Grande" w:cs="Lucida Grande"/>
          <w:color w:val="505150"/>
          <w:sz w:val="44"/>
          <w:szCs w:val="44"/>
        </w:rPr>
      </w:pPr>
      <w:r w:rsidRPr="00311B4A">
        <w:rPr>
          <w:rFonts w:ascii="Lucida Grande" w:eastAsia="Times New Roman" w:hAnsi="Lucida Grande" w:cs="Lucida Grande"/>
          <w:color w:val="0D3475"/>
          <w:sz w:val="44"/>
          <w:szCs w:val="44"/>
        </w:rPr>
        <w:t>Die weibliche Seite Gottes</w:t>
      </w:r>
      <w:r w:rsidRPr="009750A4">
        <w:rPr>
          <w:rFonts w:ascii="Lucida Grande" w:hAnsi="Lucida Grande" w:cs="Lucida Grande"/>
          <w:color w:val="505150"/>
          <w:sz w:val="28"/>
          <w:szCs w:val="28"/>
        </w:rPr>
        <w:br/>
      </w:r>
      <w:r w:rsidRPr="00311B4A">
        <w:rPr>
          <w:rFonts w:ascii="Lucida Grande" w:hAnsi="Lucida Grande" w:cs="Lucida Grande"/>
          <w:color w:val="4D4D4D"/>
          <w:sz w:val="28"/>
          <w:szCs w:val="28"/>
        </w:rPr>
        <w:t>30. April bis 8. Oktober 2017</w:t>
      </w:r>
      <w:r>
        <w:rPr>
          <w:rFonts w:ascii="Lucida Grande" w:eastAsia="Times New Roman" w:hAnsi="Lucida Grande" w:cs="Lucida Grande"/>
          <w:color w:val="505150"/>
          <w:sz w:val="44"/>
          <w:szCs w:val="44"/>
        </w:rPr>
        <w:br/>
      </w:r>
      <w:r w:rsidRPr="00311B4A">
        <w:rPr>
          <w:rFonts w:ascii="Lucida Grande" w:hAnsi="Lucida Grande" w:cs="Lucida Grande"/>
          <w:color w:val="0D3475"/>
          <w:sz w:val="22"/>
          <w:szCs w:val="22"/>
        </w:rPr>
        <w:t>Eine Ausstellung des Jüdischen Museums Hohenems</w:t>
      </w:r>
      <w:r w:rsidRPr="00311B4A">
        <w:rPr>
          <w:rFonts w:ascii="Lucida Grande" w:hAnsi="Lucida Grande" w:cs="Lucida Grande"/>
          <w:color w:val="0D3475"/>
          <w:sz w:val="22"/>
          <w:szCs w:val="22"/>
        </w:rPr>
        <w:br/>
        <w:t>In Zusammenarbeit mit dem Jüdischen Museum Frankfurt</w:t>
      </w:r>
      <w:r w:rsidRPr="00311B4A">
        <w:rPr>
          <w:rFonts w:ascii="Lucida Grande" w:hAnsi="Lucida Grande" w:cs="Lucida Grande"/>
          <w:color w:val="0D3475"/>
          <w:sz w:val="22"/>
          <w:szCs w:val="22"/>
        </w:rPr>
        <w:br/>
        <w:t>und dem Museum of the Bible, Washington DC</w:t>
      </w:r>
    </w:p>
    <w:p w14:paraId="1865E73A" w14:textId="77777777" w:rsidR="003B2058" w:rsidRDefault="003B2058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24B839A2" w14:textId="77777777" w:rsidR="00561D84" w:rsidRDefault="00561D84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7C8023A6" w14:textId="77777777" w:rsidR="00561D84" w:rsidRPr="00FD0F86" w:rsidRDefault="00561D84" w:rsidP="00561D84">
      <w:pPr>
        <w:rPr>
          <w:rFonts w:ascii="Lucida Grande" w:hAnsi="Lucida Grande" w:cs="Lucida Grande"/>
          <w:color w:val="505150"/>
          <w:sz w:val="26"/>
          <w:szCs w:val="22"/>
        </w:rPr>
      </w:pPr>
      <w:r w:rsidRPr="00D432C3">
        <w:rPr>
          <w:rFonts w:ascii="Lucida Grande" w:hAnsi="Lucida Grande" w:cs="Lucida Grande"/>
          <w:color w:val="0D3475"/>
          <w:sz w:val="26"/>
          <w:szCs w:val="22"/>
        </w:rPr>
        <w:t>Ausstellung</w:t>
      </w:r>
      <w:r w:rsidRPr="00FD0F86">
        <w:rPr>
          <w:rFonts w:ascii="Lucida Grande" w:hAnsi="Lucida Grande" w:cs="Lucida Grande"/>
          <w:color w:val="505150"/>
          <w:sz w:val="26"/>
          <w:szCs w:val="22"/>
        </w:rPr>
        <w:t xml:space="preserve"> | </w:t>
      </w:r>
      <w:r w:rsidRPr="00D432C3">
        <w:rPr>
          <w:rFonts w:ascii="Lucida Grande" w:hAnsi="Lucida Grande" w:cs="Lucida Grande"/>
          <w:color w:val="505150"/>
          <w:sz w:val="26"/>
          <w:szCs w:val="22"/>
        </w:rPr>
        <w:t>Exhibition</w:t>
      </w:r>
    </w:p>
    <w:p w14:paraId="5AE48632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0BFD25C7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Kuratorinnen | Curators</w:t>
      </w:r>
    </w:p>
    <w:p w14:paraId="099EEF3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Felicitas Heimann-Jelinek und Michaela Feurstein-Prasser (xhibit.at), Wien</w:t>
      </w:r>
    </w:p>
    <w:p w14:paraId="314B624D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Projektorganisation | Project administration</w:t>
      </w:r>
    </w:p>
    <w:p w14:paraId="3406F798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Hanno Loewy und Birgit Sohler, Hohenems</w:t>
      </w:r>
    </w:p>
    <w:p w14:paraId="0A5550F9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Architektur | Architecture</w:t>
      </w:r>
    </w:p>
    <w:p w14:paraId="06101044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Martin Kohlbauer, Wien</w:t>
      </w:r>
    </w:p>
    <w:p w14:paraId="314CAFD6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Grafische Gestaltung und Produktion | Graphic design and production</w:t>
      </w:r>
    </w:p>
    <w:p w14:paraId="660261E2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atelier stecher, Gö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tzis</w:t>
      </w:r>
    </w:p>
    <w:p w14:paraId="0471FD56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Roland Stecher, Thomas Matt und Gerda Krä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utler</w:t>
      </w:r>
    </w:p>
    <w:p w14:paraId="241084BD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Vermittlung | Education</w:t>
      </w:r>
    </w:p>
    <w:p w14:paraId="28C11EDA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Tanja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 Fuchs, Judith Niederklopfer-Wü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rtinger und Angelika Purin, Hohenems</w:t>
      </w:r>
    </w:p>
    <w:p w14:paraId="13C96305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Sekretariat | Office</w:t>
      </w:r>
    </w:p>
    <w:p w14:paraId="2FE877C8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Gerlinde Fritz, Hohenems</w:t>
      </w:r>
    </w:p>
    <w:p w14:paraId="0447F9A5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Redaktion | Editing</w:t>
      </w:r>
    </w:p>
    <w:p w14:paraId="5840D51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Rudolf Jelinek, Wien</w:t>
      </w:r>
    </w:p>
    <w:p w14:paraId="4A3B4B90" w14:textId="72F5FA4D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>
        <w:rPr>
          <w:rFonts w:ascii="Lucida Grande" w:hAnsi="Lucida Grande" w:cs="Lucida Grande"/>
          <w:color w:val="0D3475"/>
          <w:sz w:val="22"/>
          <w:szCs w:val="22"/>
        </w:rPr>
        <w:t>Ü</w:t>
      </w:r>
      <w:r w:rsidRPr="00FD0F86">
        <w:rPr>
          <w:rFonts w:ascii="Lucida Grande" w:hAnsi="Lucida Grande" w:cs="Lucida Grande"/>
          <w:color w:val="0D3475"/>
          <w:sz w:val="22"/>
          <w:szCs w:val="22"/>
        </w:rPr>
        <w:t>bersetzungen | Translations</w:t>
      </w:r>
    </w:p>
    <w:p w14:paraId="5FCEB159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Lilian Dombrowski, Raanana</w:t>
      </w:r>
    </w:p>
    <w:p w14:paraId="17767B9A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 xml:space="preserve">Fotodrucke und Beschriftungen | Photo and text printing </w:t>
      </w:r>
    </w:p>
    <w:p w14:paraId="3770755F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Elograph, Rö</w:t>
      </w:r>
      <w:r w:rsidRPr="00FD0F86">
        <w:rPr>
          <w:rFonts w:ascii="Lucida Grande" w:hAnsi="Lucida Grande" w:cs="Lucida Grande"/>
          <w:color w:val="505150"/>
          <w:sz w:val="22"/>
          <w:szCs w:val="22"/>
        </w:rPr>
        <w:t>this</w:t>
      </w:r>
    </w:p>
    <w:p w14:paraId="7053A0B7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Holzbau | Carpentry</w:t>
      </w:r>
    </w:p>
    <w:p w14:paraId="53497933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Raidel Tischlerei, Mä</w:t>
      </w:r>
      <w:r w:rsidRPr="00FD0F86">
        <w:rPr>
          <w:rFonts w:ascii="Lucida Grande" w:hAnsi="Lucida Grande" w:cs="Lucida Grande"/>
          <w:color w:val="505150"/>
          <w:sz w:val="22"/>
          <w:szCs w:val="22"/>
        </w:rPr>
        <w:t>der</w:t>
      </w:r>
    </w:p>
    <w:p w14:paraId="44BB88F2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Vitrinenbau | Showcase production</w:t>
      </w:r>
    </w:p>
    <w:p w14:paraId="69818992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FD0F86">
        <w:rPr>
          <w:rFonts w:ascii="Lucida Grande" w:hAnsi="Lucida Grande" w:cs="Lucida Grande"/>
          <w:color w:val="505150"/>
          <w:sz w:val="22"/>
          <w:szCs w:val="22"/>
        </w:rPr>
        <w:t>Martin Blenke, Hohenems</w:t>
      </w:r>
    </w:p>
    <w:p w14:paraId="2987A831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AV-Technik | Audiovisual installations</w:t>
      </w:r>
    </w:p>
    <w:p w14:paraId="544C26D5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FD0F86">
        <w:rPr>
          <w:rFonts w:ascii="Lucida Grande" w:hAnsi="Lucida Grande" w:cs="Lucida Grande"/>
          <w:color w:val="505150"/>
          <w:sz w:val="22"/>
          <w:szCs w:val="22"/>
        </w:rPr>
        <w:t>Dietmar Pfanner, Hohenems Martin Beck, Rankweil</w:t>
      </w:r>
    </w:p>
    <w:p w14:paraId="087A9AB7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0D3475"/>
          <w:sz w:val="22"/>
          <w:szCs w:val="22"/>
        </w:rPr>
      </w:pPr>
      <w:r w:rsidRPr="00FD0F86">
        <w:rPr>
          <w:rFonts w:ascii="Lucida Grande" w:hAnsi="Lucida Grande" w:cs="Lucida Grande"/>
          <w:color w:val="0D3475"/>
          <w:sz w:val="22"/>
          <w:szCs w:val="22"/>
        </w:rPr>
        <w:t>Drucksorten | Printed matter</w:t>
      </w:r>
    </w:p>
    <w:p w14:paraId="628E1015" w14:textId="77777777" w:rsidR="00561D84" w:rsidRPr="00FD0F86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FD0F86">
        <w:rPr>
          <w:rFonts w:ascii="Lucida Grande" w:hAnsi="Lucida Grande" w:cs="Lucida Grande"/>
          <w:color w:val="505150"/>
          <w:sz w:val="22"/>
          <w:szCs w:val="22"/>
        </w:rPr>
        <w:t>Bucher Verlag, Hohenems</w:t>
      </w:r>
    </w:p>
    <w:p w14:paraId="7F0BD8E8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048D2FF9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4A87D3BE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57D2FC55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542740B0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00E98ACA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1A7E1B9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37762851" w14:textId="77777777" w:rsidR="00561D84" w:rsidRPr="00FD0F86" w:rsidRDefault="00561D84" w:rsidP="00561D84">
      <w:pPr>
        <w:rPr>
          <w:rFonts w:ascii="Lucida Grande" w:hAnsi="Lucida Grande" w:cs="Lucida Grande"/>
          <w:color w:val="0D3475"/>
          <w:sz w:val="26"/>
          <w:szCs w:val="22"/>
        </w:rPr>
      </w:pPr>
      <w:r w:rsidRPr="00FD0F86">
        <w:rPr>
          <w:rFonts w:ascii="Lucida Grande" w:hAnsi="Lucida Grande" w:cs="Lucida Grande"/>
          <w:color w:val="0D3475"/>
          <w:sz w:val="26"/>
          <w:szCs w:val="22"/>
        </w:rPr>
        <w:lastRenderedPageBreak/>
        <w:t>Diese Ausstellung wurde gr</w:t>
      </w:r>
      <w:r>
        <w:rPr>
          <w:rFonts w:ascii="Lucida Grande" w:hAnsi="Lucida Grande" w:cs="Lucida Grande"/>
          <w:color w:val="0D3475"/>
          <w:sz w:val="26"/>
          <w:szCs w:val="22"/>
        </w:rPr>
        <w:t>oßzügig gefö</w:t>
      </w:r>
      <w:r w:rsidRPr="00FD0F86">
        <w:rPr>
          <w:rFonts w:ascii="Lucida Grande" w:hAnsi="Lucida Grande" w:cs="Lucida Grande"/>
          <w:color w:val="0D3475"/>
          <w:sz w:val="26"/>
          <w:szCs w:val="22"/>
        </w:rPr>
        <w:t xml:space="preserve">rdert durch:  </w:t>
      </w:r>
    </w:p>
    <w:p w14:paraId="4AF5827E" w14:textId="77777777" w:rsidR="00561D84" w:rsidRPr="00D432C3" w:rsidRDefault="00561D84" w:rsidP="00561D84">
      <w:pPr>
        <w:rPr>
          <w:rFonts w:ascii="Lucida Grande" w:hAnsi="Lucida Grande" w:cs="Lucida Grande"/>
          <w:color w:val="505150"/>
          <w:sz w:val="26"/>
          <w:szCs w:val="22"/>
        </w:rPr>
      </w:pPr>
      <w:r w:rsidRPr="00D432C3">
        <w:rPr>
          <w:rFonts w:ascii="Lucida Grande" w:hAnsi="Lucida Grande" w:cs="Lucida Grande"/>
          <w:color w:val="505150"/>
          <w:sz w:val="26"/>
          <w:szCs w:val="22"/>
        </w:rPr>
        <w:t>This Exhibition was generously supported by:</w:t>
      </w:r>
    </w:p>
    <w:p w14:paraId="479BF829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458C154F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Collini, Hohenems</w:t>
      </w:r>
    </w:p>
    <w:p w14:paraId="2A1A5E6D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René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 und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 Susanne Braginsky Stiftung,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rich </w:t>
      </w:r>
    </w:p>
    <w:p w14:paraId="50A5568F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Zukunftsfonds der Republik Ö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sterreich, Wien </w:t>
      </w:r>
    </w:p>
    <w:p w14:paraId="71F6996B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American Friends of the Jewish Museum Hohenems </w:t>
      </w:r>
    </w:p>
    <w:p w14:paraId="1C68862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Adolf und Mary Mil-Stiftung,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rich</w:t>
      </w:r>
    </w:p>
    <w:p w14:paraId="70F019D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RD Foundation Vienna, Wien</w:t>
      </w:r>
    </w:p>
    <w:p w14:paraId="461BBDA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VKW Vorarlberger Kraftwerke AG, Bregenz</w:t>
      </w:r>
    </w:p>
    <w:p w14:paraId="31483971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Dornbirner Sparkasse Bank AG</w:t>
      </w:r>
    </w:p>
    <w:p w14:paraId="3AD0623E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Tectum Spenglerei und Bauwerksabdichtung, Hohenems </w:t>
      </w:r>
    </w:p>
    <w:p w14:paraId="6755B538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Stiftung Irè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ne Bollag-Herzheimer, Basel</w:t>
      </w:r>
    </w:p>
    <w:p w14:paraId="5E16173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Georges und Jenny Bloch Stiftung, Kilchberg</w:t>
      </w:r>
    </w:p>
    <w:p w14:paraId="1086363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Dr. Georg </w:t>
      </w:r>
      <w:r>
        <w:rPr>
          <w:rFonts w:ascii="Lucida Grande" w:hAnsi="Lucida Grande" w:cs="Lucida Grande"/>
          <w:color w:val="505150"/>
          <w:sz w:val="22"/>
          <w:szCs w:val="22"/>
        </w:rPr>
        <w:t>und Josi Guggenheim Stiftung,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rich</w:t>
      </w:r>
    </w:p>
    <w:p w14:paraId="07DB62AF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Saly Frommer Foundation, Basel</w:t>
      </w:r>
    </w:p>
    <w:p w14:paraId="0665809C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Alfred und Ilse Stammer-Mayer Stiftung, Zollikon </w:t>
      </w:r>
    </w:p>
    <w:p w14:paraId="7F039A83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Madeleine und Alb</w:t>
      </w:r>
      <w:r>
        <w:rPr>
          <w:rFonts w:ascii="Lucida Grande" w:hAnsi="Lucida Grande" w:cs="Lucida Grande"/>
          <w:color w:val="505150"/>
          <w:sz w:val="22"/>
          <w:szCs w:val="22"/>
        </w:rPr>
        <w:t>ert Erlanger-Wyler-Stiftung,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rich</w:t>
      </w:r>
    </w:p>
    <w:p w14:paraId="484B9C7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Dr. David und Jemima Jeselsohn, Zug</w:t>
      </w:r>
    </w:p>
    <w:p w14:paraId="17BF157E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Schweizerischer </w:t>
      </w:r>
      <w:r>
        <w:rPr>
          <w:rFonts w:ascii="Lucida Grande" w:hAnsi="Lucida Grande" w:cs="Lucida Grande"/>
          <w:color w:val="505150"/>
          <w:sz w:val="22"/>
          <w:szCs w:val="22"/>
        </w:rPr>
        <w:t>Israelitischer Gemeindebund,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rich </w:t>
      </w:r>
    </w:p>
    <w:p w14:paraId="18A85173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0C4977FB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798C8B6E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Katholische Kirche Vorarlberg</w:t>
      </w:r>
    </w:p>
    <w:p w14:paraId="1FCE0475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Jü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dische Gemeinde St. Gallen</w:t>
      </w:r>
    </w:p>
    <w:p w14:paraId="3D8DBBF8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VEM, Vorarlberger Elektro- und Metallindustrie, Feldkirch </w:t>
      </w:r>
    </w:p>
    <w:p w14:paraId="0170ED2B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Jakob Eisenstein, Textil Eisenstein, Feldkirch </w:t>
      </w:r>
    </w:p>
    <w:p w14:paraId="64473674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Wirtschaftskammer Vorarlberg, Sparte Industrie, Feldkirch </w:t>
      </w:r>
    </w:p>
    <w:p w14:paraId="1B00E3F3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Ö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sterreichische Lotterien, Wien</w:t>
      </w:r>
    </w:p>
    <w:p w14:paraId="0C359E1F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Notariat Dr. Johannes </w:t>
      </w:r>
      <w:r>
        <w:rPr>
          <w:rFonts w:ascii="Lucida Grande" w:hAnsi="Lucida Grande" w:cs="Lucida Grande"/>
          <w:color w:val="505150"/>
          <w:sz w:val="22"/>
          <w:szCs w:val="22"/>
        </w:rPr>
        <w:t>Hä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usler, Hohenems</w:t>
      </w:r>
    </w:p>
    <w:p w14:paraId="7FFFD19E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Steuerbü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ro Dr. Martin Achleitner, Hohenems</w:t>
      </w:r>
    </w:p>
    <w:p w14:paraId="141989BF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Otto Huber, Bregenz</w:t>
      </w:r>
    </w:p>
    <w:p w14:paraId="32C614DE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Oswin Lä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ngle, Dornbirn</w:t>
      </w:r>
    </w:p>
    <w:p w14:paraId="741B5021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LeRoy Hoffberger</w:t>
      </w:r>
    </w:p>
    <w:p w14:paraId="56DDE6C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19EAD2E2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Stadt Dornbirn </w:t>
      </w:r>
    </w:p>
    <w:p w14:paraId="60A8EE3C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Marktgemeinde Lustenau </w:t>
      </w:r>
    </w:p>
    <w:p w14:paraId="4BC84E3C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Gemeinde Altach</w:t>
      </w:r>
    </w:p>
    <w:p w14:paraId="5E6E36DA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453B27FB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Amt der Stadt Hohenems</w:t>
      </w:r>
    </w:p>
    <w:p w14:paraId="09799969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Amt der Vorarlberger Landesregierung, Kultur</w:t>
      </w:r>
    </w:p>
    <w:p w14:paraId="18FF00BA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Verein zur Förderung des Jü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dischen Museums Hohenems </w:t>
      </w:r>
    </w:p>
    <w:p w14:paraId="09CBA02A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Bundeskanzleramt | Kunst und Kultur, Wien </w:t>
      </w:r>
    </w:p>
    <w:p w14:paraId="63CC0E66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Bundesministerium fü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 Bildung, Wien</w:t>
      </w:r>
    </w:p>
    <w:p w14:paraId="2651402A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16174E52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17246912" w14:textId="77777777" w:rsidR="00561D84" w:rsidRPr="00AF5BDF" w:rsidRDefault="00561D84" w:rsidP="00561D84">
      <w:pPr>
        <w:rPr>
          <w:rFonts w:ascii="Lucida Grande" w:hAnsi="Lucida Grande" w:cs="Lucida Grande"/>
          <w:color w:val="505150"/>
          <w:sz w:val="22"/>
          <w:szCs w:val="22"/>
        </w:rPr>
      </w:pPr>
    </w:p>
    <w:p w14:paraId="6ADFA3BD" w14:textId="77777777" w:rsidR="00561D84" w:rsidRPr="00FD0F86" w:rsidRDefault="00561D84" w:rsidP="00561D84">
      <w:pPr>
        <w:rPr>
          <w:rFonts w:ascii="Lucida Grande" w:hAnsi="Lucida Grande" w:cs="Lucida Grande"/>
          <w:color w:val="0D3475"/>
          <w:sz w:val="26"/>
          <w:szCs w:val="22"/>
        </w:rPr>
      </w:pPr>
      <w:r>
        <w:rPr>
          <w:rFonts w:ascii="Lucida Grande" w:hAnsi="Lucida Grande" w:cs="Lucida Grande"/>
          <w:color w:val="0D3475"/>
          <w:sz w:val="26"/>
          <w:szCs w:val="22"/>
        </w:rPr>
        <w:t>Fü</w:t>
      </w:r>
      <w:r w:rsidRPr="00FD0F86">
        <w:rPr>
          <w:rFonts w:ascii="Lucida Grande" w:hAnsi="Lucida Grande" w:cs="Lucida Grande"/>
          <w:color w:val="0D3475"/>
          <w:sz w:val="26"/>
          <w:szCs w:val="22"/>
        </w:rPr>
        <w:t>r die Bereitstellung der Leihgaben danken wir:</w:t>
      </w:r>
    </w:p>
    <w:p w14:paraId="20997F73" w14:textId="77777777" w:rsidR="00561D84" w:rsidRPr="00D432C3" w:rsidRDefault="00561D84" w:rsidP="00561D84">
      <w:pPr>
        <w:rPr>
          <w:rFonts w:ascii="Lucida Grande" w:hAnsi="Lucida Grande" w:cs="Lucida Grande"/>
          <w:color w:val="505150"/>
          <w:sz w:val="26"/>
          <w:szCs w:val="22"/>
        </w:rPr>
      </w:pPr>
      <w:r w:rsidRPr="00D432C3">
        <w:rPr>
          <w:rFonts w:ascii="Lucida Grande" w:hAnsi="Lucida Grande" w:cs="Lucida Grande"/>
          <w:color w:val="505150"/>
          <w:sz w:val="26"/>
          <w:szCs w:val="22"/>
        </w:rPr>
        <w:t>For the loans we are grateful to:</w:t>
      </w:r>
    </w:p>
    <w:p w14:paraId="3BBB26EF" w14:textId="77777777" w:rsidR="00561D84" w:rsidRPr="00AF5BDF" w:rsidRDefault="00561D84" w:rsidP="00561D84">
      <w:pPr>
        <w:rPr>
          <w:rFonts w:ascii="Lucida Grande" w:hAnsi="Lucida Grande" w:cs="Lucida Grande"/>
          <w:color w:val="505150"/>
          <w:sz w:val="22"/>
          <w:szCs w:val="22"/>
        </w:rPr>
      </w:pPr>
    </w:p>
    <w:p w14:paraId="15D17598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Ariel Muzicant Collection, Wien</w:t>
      </w:r>
    </w:p>
    <w:p w14:paraId="1F9908B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Ayala Serfati, Tel Aviv-Jaffa</w:t>
      </w:r>
    </w:p>
    <w:p w14:paraId="4CF0D6D5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Ben Uri Collection, London</w:t>
      </w:r>
    </w:p>
    <w:p w14:paraId="4E6E8E9B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Bibliotheca Rosenthaliana, University Library (UvA), Special Collections, Amsterdam</w:t>
      </w:r>
    </w:p>
    <w:p w14:paraId="0261B95D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Bonnie Koppell, Phoenix (Arizona)</w:t>
      </w:r>
    </w:p>
    <w:p w14:paraId="7A10CB38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Braginsky Collection,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rich</w:t>
      </w:r>
    </w:p>
    <w:p w14:paraId="71512A8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Bregenzer Festspiele / Unitel Classica</w:t>
      </w:r>
    </w:p>
    <w:p w14:paraId="51D8EE95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Contemporary Jewish Museum, San Francisco</w:t>
      </w:r>
    </w:p>
    <w:p w14:paraId="0A45A1E0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Felicitas Heimann-Jelinek, Wien</w:t>
      </w:r>
    </w:p>
    <w:p w14:paraId="2C5FB663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Gemeinde Palau-del-Vidre</w:t>
      </w:r>
    </w:p>
    <w:p w14:paraId="6EE4CDA7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Germanisches Nationalmuseum, Nü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rnberg</w:t>
      </w:r>
    </w:p>
    <w:p w14:paraId="5AB269C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 xml:space="preserve">The Gottesmann Etching Center, 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Kibbutz Cabri, Israel</w:t>
      </w:r>
    </w:p>
    <w:p w14:paraId="099065D7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Gross Family Collection, Tel Aviv-Jaffa </w:t>
      </w:r>
    </w:p>
    <w:p w14:paraId="039F9039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Heinrich-Heine-Institut, Dü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sseldorf</w:t>
      </w:r>
    </w:p>
    <w:p w14:paraId="1B6C8724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Israel Antiquities Authorities, Jerusalem</w:t>
      </w:r>
    </w:p>
    <w:p w14:paraId="2D893EE7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Jacqueline Nicholls, London</w:t>
      </w:r>
    </w:p>
    <w:p w14:paraId="053F010F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Joan Snyder, New York</w:t>
      </w:r>
    </w:p>
    <w:p w14:paraId="5D184775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Jü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disches Museum Wien</w:t>
      </w:r>
    </w:p>
    <w:p w14:paraId="077A3763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Judy Chicago, Belen (New Mexiko)</w:t>
      </w:r>
    </w:p>
    <w:p w14:paraId="76AB894F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Khen Shish, Tel Aviv-Jaffa</w:t>
      </w:r>
    </w:p>
    <w:p w14:paraId="2DBF8C51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Kunsthistorisches Museum, Wien</w:t>
      </w:r>
    </w:p>
    <w:p w14:paraId="2876D991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Museum of the Bible, Washington, DC</w:t>
      </w:r>
    </w:p>
    <w:p w14:paraId="728556DB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Niedersä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chsis</w:t>
      </w:r>
      <w:r>
        <w:rPr>
          <w:rFonts w:ascii="Lucida Grande" w:hAnsi="Lucida Grande" w:cs="Lucida Grande"/>
          <w:color w:val="505150"/>
          <w:sz w:val="22"/>
          <w:szCs w:val="22"/>
        </w:rPr>
        <w:t>che Staats- und Universitä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tsbibliothek</w:t>
      </w:r>
    </w:p>
    <w:p w14:paraId="0061FED5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Ofri Cnaani, New York</w:t>
      </w:r>
    </w:p>
    <w:p w14:paraId="4A79DAD0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3FCC4890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1B088CDD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Rachel Kanter, Montclair (New Jersey)</w:t>
      </w:r>
    </w:p>
    <w:p w14:paraId="3210B7E1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Raida Adon, Tel Aviv-Jaffa</w:t>
      </w:r>
    </w:p>
    <w:p w14:paraId="466AF20D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Reconstruction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ist Rabbinical College Archive, 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Wynote (Pennsylvania)</w:t>
      </w:r>
    </w:p>
    <w:p w14:paraId="0FD4C939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Salon 94, Sam Zients, New York</w:t>
      </w:r>
    </w:p>
    <w:p w14:paraId="713843C8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Sammlungen BIBEL+ORIENT, Freiburg</w:t>
      </w:r>
    </w:p>
    <w:p w14:paraId="168D32B7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Sammlung Dr.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 David und Jemima Jeselsohn, Zü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rich</w:t>
      </w:r>
    </w:p>
    <w:p w14:paraId="41DF4F0D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t>Staats- und Universitä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>tsbibliothek, Hamburg</w:t>
      </w:r>
    </w:p>
    <w:p w14:paraId="2EE884E2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Stern Pissarro Gallery, London</w:t>
      </w:r>
    </w:p>
    <w:p w14:paraId="293E9FCE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Stiftsbibliothek St. Gallen</w:t>
      </w:r>
    </w:p>
    <w:p w14:paraId="6285632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Stiftung ehemalige Synagoge Ichenhausen</w:t>
      </w:r>
    </w:p>
    <w:p w14:paraId="323A77CF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Stiftung Neue Synagoge Berlin – Centrum Judaicum, Berlin </w:t>
      </w:r>
    </w:p>
    <w:p w14:paraId="08131E76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Ursula Beiler, Silz</w:t>
      </w:r>
    </w:p>
    <w:p w14:paraId="60845BAC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vorarlberg museum, Bregenz</w:t>
      </w:r>
    </w:p>
    <w:p w14:paraId="50BDC846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AF5BDF">
        <w:rPr>
          <w:rFonts w:ascii="Lucida Grande" w:hAnsi="Lucida Grande" w:cs="Lucida Grande"/>
          <w:color w:val="505150"/>
          <w:sz w:val="22"/>
          <w:szCs w:val="22"/>
        </w:rPr>
        <w:t>Yona</w:t>
      </w:r>
      <w:r>
        <w:rPr>
          <w:rFonts w:ascii="Lucida Grande" w:hAnsi="Lucida Grande" w:cs="Lucida Grande"/>
          <w:color w:val="505150"/>
          <w:sz w:val="22"/>
          <w:szCs w:val="22"/>
        </w:rPr>
        <w:t>h</w:t>
      </w:r>
      <w:r w:rsidRPr="00AF5BDF">
        <w:rPr>
          <w:rFonts w:ascii="Lucida Grande" w:hAnsi="Lucida Grande" w:cs="Lucida Grande"/>
          <w:color w:val="505150"/>
          <w:sz w:val="22"/>
          <w:szCs w:val="22"/>
        </w:rPr>
        <w:t xml:space="preserve"> Lavery-Yisraeli, Hamilton (Ontario)</w:t>
      </w:r>
    </w:p>
    <w:p w14:paraId="1BB909C3" w14:textId="77777777" w:rsidR="00561D84" w:rsidRPr="00AF5BDF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235756C4" w14:textId="77777777" w:rsidR="00F32FA2" w:rsidRPr="00C95086" w:rsidRDefault="00F32FA2" w:rsidP="00561D84">
      <w:pPr>
        <w:pStyle w:val="KeinAbsatzformat"/>
        <w:spacing w:line="276" w:lineRule="auto"/>
        <w:rPr>
          <w:rFonts w:ascii="Lucida Grande" w:hAnsi="Lucida Grande" w:cs="Lucida Grande"/>
          <w:color w:val="4D4D4D"/>
          <w:sz w:val="20"/>
          <w:szCs w:val="20"/>
        </w:rPr>
      </w:pPr>
    </w:p>
    <w:sectPr w:rsidR="00F32FA2" w:rsidRPr="00C95086" w:rsidSect="0098227F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C89B" w14:textId="77777777" w:rsidR="00C95086" w:rsidRDefault="00C95086" w:rsidP="003B2058">
      <w:r>
        <w:separator/>
      </w:r>
    </w:p>
  </w:endnote>
  <w:endnote w:type="continuationSeparator" w:id="0">
    <w:p w14:paraId="0ECB72A2" w14:textId="77777777" w:rsidR="00C95086" w:rsidRDefault="00C95086" w:rsidP="003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kay2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3AEF" w14:textId="77777777" w:rsidR="00C95086" w:rsidRPr="00C8763C" w:rsidRDefault="00C95086" w:rsidP="003B2058">
    <w:pPr>
      <w:rPr>
        <w:rFonts w:ascii="Lucida Grande" w:hAnsi="Lucida Grande" w:cs="Lucida Grande"/>
        <w:color w:val="505150"/>
        <w:sz w:val="15"/>
        <w:szCs w:val="15"/>
      </w:rPr>
    </w:pPr>
    <w:r w:rsidRPr="00C8763C">
      <w:rPr>
        <w:rFonts w:ascii="Lucida Grande" w:hAnsi="Lucida Grande" w:cs="Lucida Grande"/>
        <w:b/>
        <w:color w:val="0D3475"/>
        <w:sz w:val="15"/>
        <w:szCs w:val="15"/>
      </w:rPr>
      <w:t>Die weibliche Seite Gottes  </w:t>
    </w:r>
    <w:r w:rsidRPr="006F151E">
      <w:rPr>
        <w:rFonts w:ascii="Lucida Grande" w:hAnsi="Lucida Grande" w:cs="Lucida Grande"/>
        <w:sz w:val="15"/>
        <w:szCs w:val="15"/>
      </w:rPr>
      <w:br/>
    </w:r>
    <w:r w:rsidRPr="00C8763C">
      <w:rPr>
        <w:rFonts w:ascii="Lucida Grande" w:hAnsi="Lucida Grande" w:cs="Lucida Grande"/>
        <w:color w:val="505150"/>
        <w:sz w:val="15"/>
        <w:szCs w:val="15"/>
      </w:rPr>
      <w:t>30. April bis 8. Oktober 2017</w:t>
    </w:r>
    <w:r w:rsidRPr="00C8763C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C8763C">
      <w:rPr>
        <w:rFonts w:ascii="Lucida Grande" w:hAnsi="Lucida Grande" w:cs="Lucida Grande"/>
        <w:color w:val="505150"/>
        <w:sz w:val="15"/>
        <w:szCs w:val="15"/>
      </w:rPr>
      <w:t xml:space="preserve">Eine Ausstellung des Jüdischen Museums Hohenems | Schweizer Str. 5, 6845 Hohenems | </w:t>
    </w:r>
  </w:p>
  <w:p w14:paraId="40EBD311" w14:textId="77777777" w:rsidR="00C95086" w:rsidRPr="00C8763C" w:rsidRDefault="00C95086" w:rsidP="003B2058">
    <w:pPr>
      <w:rPr>
        <w:rFonts w:ascii="Lucida Grande" w:hAnsi="Lucida Grande" w:cs="Lucida Grande"/>
        <w:color w:val="505150"/>
        <w:sz w:val="15"/>
        <w:szCs w:val="15"/>
      </w:rPr>
    </w:pPr>
    <w:r w:rsidRPr="00C8763C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C8763C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C8763C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3E0099">
        <w:rPr>
          <w:rStyle w:val="Link"/>
          <w:rFonts w:ascii="Lucida Grande" w:hAnsi="Lucida Grande" w:cs="Lucida Grande"/>
          <w:color w:val="505150"/>
          <w:sz w:val="15"/>
          <w:szCs w:val="15"/>
          <w:u w:val="none"/>
        </w:rPr>
        <w:t>www.jm-hohenems.at</w:t>
      </w:r>
    </w:hyperlink>
  </w:p>
  <w:p w14:paraId="123696C2" w14:textId="77777777" w:rsidR="00C95086" w:rsidRDefault="00C9508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B632" w14:textId="77777777" w:rsidR="00C95086" w:rsidRDefault="00C95086" w:rsidP="003B2058">
      <w:r>
        <w:separator/>
      </w:r>
    </w:p>
  </w:footnote>
  <w:footnote w:type="continuationSeparator" w:id="0">
    <w:p w14:paraId="469A50F1" w14:textId="77777777" w:rsidR="00C95086" w:rsidRDefault="00C95086" w:rsidP="003B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2"/>
    <w:rsid w:val="000E2A52"/>
    <w:rsid w:val="00375AFC"/>
    <w:rsid w:val="003B2058"/>
    <w:rsid w:val="003F01FE"/>
    <w:rsid w:val="00561D84"/>
    <w:rsid w:val="005C754D"/>
    <w:rsid w:val="006549E5"/>
    <w:rsid w:val="008F551A"/>
    <w:rsid w:val="0098227F"/>
    <w:rsid w:val="0098602B"/>
    <w:rsid w:val="00AF55F9"/>
    <w:rsid w:val="00B664AD"/>
    <w:rsid w:val="00C95086"/>
    <w:rsid w:val="00DF7B6C"/>
    <w:rsid w:val="00EF04C5"/>
    <w:rsid w:val="00F32FA2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9A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5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aenger">
    <w:name w:val="Empfaenger"/>
    <w:autoRedefine/>
    <w:qFormat/>
    <w:rsid w:val="005C754D"/>
    <w:pPr>
      <w:spacing w:line="260" w:lineRule="exact"/>
    </w:pPr>
    <w:rPr>
      <w:rFonts w:ascii="Okay2-Regular" w:hAnsi="Okay2-Regular"/>
      <w:sz w:val="18"/>
      <w:szCs w:val="18"/>
    </w:rPr>
  </w:style>
  <w:style w:type="paragraph" w:customStyle="1" w:styleId="KeinAbsatzformat">
    <w:name w:val="[Kein Absatzformat]"/>
    <w:rsid w:val="00F32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2058"/>
  </w:style>
  <w:style w:type="paragraph" w:styleId="Fuzeile">
    <w:name w:val="footer"/>
    <w:basedOn w:val="Standard"/>
    <w:link w:val="Fu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2058"/>
  </w:style>
  <w:style w:type="character" w:styleId="Link">
    <w:name w:val="Hyperlink"/>
    <w:basedOn w:val="Absatzstandardschriftart"/>
    <w:uiPriority w:val="99"/>
    <w:unhideWhenUsed/>
    <w:rsid w:val="003B2058"/>
    <w:rPr>
      <w:color w:val="0000FF"/>
      <w:u w:val="single"/>
    </w:rPr>
  </w:style>
  <w:style w:type="character" w:customStyle="1" w:styleId="Absatz-Standardschriftart">
    <w:name w:val="Absatz-Standardschriftart"/>
    <w:semiHidden/>
    <w:rsid w:val="003B2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5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aenger">
    <w:name w:val="Empfaenger"/>
    <w:autoRedefine/>
    <w:qFormat/>
    <w:rsid w:val="005C754D"/>
    <w:pPr>
      <w:spacing w:line="260" w:lineRule="exact"/>
    </w:pPr>
    <w:rPr>
      <w:rFonts w:ascii="Okay2-Regular" w:hAnsi="Okay2-Regular"/>
      <w:sz w:val="18"/>
      <w:szCs w:val="18"/>
    </w:rPr>
  </w:style>
  <w:style w:type="paragraph" w:customStyle="1" w:styleId="KeinAbsatzformat">
    <w:name w:val="[Kein Absatzformat]"/>
    <w:rsid w:val="00F32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2058"/>
  </w:style>
  <w:style w:type="paragraph" w:styleId="Fuzeile">
    <w:name w:val="footer"/>
    <w:basedOn w:val="Standard"/>
    <w:link w:val="Fu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2058"/>
  </w:style>
  <w:style w:type="character" w:styleId="Link">
    <w:name w:val="Hyperlink"/>
    <w:basedOn w:val="Absatzstandardschriftart"/>
    <w:uiPriority w:val="99"/>
    <w:unhideWhenUsed/>
    <w:rsid w:val="003B2058"/>
    <w:rPr>
      <w:color w:val="0000FF"/>
      <w:u w:val="single"/>
    </w:rPr>
  </w:style>
  <w:style w:type="character" w:customStyle="1" w:styleId="Absatz-Standardschriftart">
    <w:name w:val="Absatz-Standardschriftart"/>
    <w:semiHidden/>
    <w:rsid w:val="003B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3566</Characters>
  <Application>Microsoft Macintosh Word</Application>
  <DocSecurity>0</DocSecurity>
  <Lines>29</Lines>
  <Paragraphs>8</Paragraphs>
  <ScaleCrop>false</ScaleCrop>
  <Company>atelier stecher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Stecher</dc:creator>
  <cp:keywords/>
  <dc:description/>
  <cp:lastModifiedBy>.</cp:lastModifiedBy>
  <cp:revision>7</cp:revision>
  <cp:lastPrinted>2017-04-13T09:17:00Z</cp:lastPrinted>
  <dcterms:created xsi:type="dcterms:W3CDTF">2017-04-06T07:23:00Z</dcterms:created>
  <dcterms:modified xsi:type="dcterms:W3CDTF">2017-04-19T08:01:00Z</dcterms:modified>
</cp:coreProperties>
</file>